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Stosowanie  środków prawnych </w:t>
      </w:r>
    </w:p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w sprawach dotyczących</w:t>
      </w:r>
    </w:p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DE4785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  przemocy w rodzinie</w:t>
      </w:r>
      <w:r w:rsidRPr="00DE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6468" wp14:editId="4A8EEF61">
                <wp:simplePos x="0" y="0"/>
                <wp:positionH relativeFrom="column">
                  <wp:posOffset>-400050</wp:posOffset>
                </wp:positionH>
                <wp:positionV relativeFrom="paragraph">
                  <wp:posOffset>293370</wp:posOffset>
                </wp:positionV>
                <wp:extent cx="221103" cy="1014222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222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2A50E3" id="Prostokąt 3" o:spid="_x0000_s1026" style="position:absolute;margin-left:-31.5pt;margin-top:23.1pt;width:17.4pt;height:7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" fillcolor="#44546a" stroked="f" strokeweight="1pt"/>
            </w:pict>
          </mc:Fallback>
        </mc:AlternateContent>
      </w: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:rsidR="001A2D31" w:rsidRDefault="001A4EED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36"/>
            <w:lang w:eastAsia="pl-PL"/>
          </w:rPr>
          <w:alias w:val="Podtytuł"/>
          <w:tag w:val=""/>
          <w:id w:val="193285391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A2D31">
            <w:rPr>
              <w:rFonts w:ascii="Times New Roman" w:eastAsia="Times New Roman" w:hAnsi="Times New Roman"/>
              <w:sz w:val="36"/>
              <w:szCs w:val="36"/>
              <w:lang w:eastAsia="pl-PL"/>
            </w:rPr>
            <w:t xml:space="preserve">     </w:t>
          </w:r>
        </w:sdtContent>
      </w:sdt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30FB" wp14:editId="659DF7BB">
                <wp:simplePos x="0" y="0"/>
                <wp:positionH relativeFrom="margin">
                  <wp:posOffset>-271145</wp:posOffset>
                </wp:positionH>
                <wp:positionV relativeFrom="paragraph">
                  <wp:posOffset>199390</wp:posOffset>
                </wp:positionV>
                <wp:extent cx="2760980" cy="381000"/>
                <wp:effectExtent l="0" t="0" r="1270" b="0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3810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EED" w:rsidRDefault="001A4EED" w:rsidP="001A2D3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  <w:p w:rsidR="001A4EED" w:rsidRPr="00BF3608" w:rsidRDefault="001A4EED" w:rsidP="001A2D3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30F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4" o:spid="_x0000_s1026" type="#_x0000_t15" style="position:absolute;left:0;text-align:left;margin-left:-21.35pt;margin-top:15.7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" adj="20110" fillcolor="#5b9bd5" stroked="f" strokeweight="1pt">
                <v:textbox inset=",0,14.4pt,0">
                  <w:txbxContent>
                    <w:p w:rsidR="001A4EED" w:rsidRDefault="001A4EED" w:rsidP="001A2D31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  <w:t>2019</w:t>
                      </w:r>
                    </w:p>
                    <w:p w:rsidR="001A4EED" w:rsidRPr="00BF3608" w:rsidRDefault="001A4EED" w:rsidP="001A2D31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1A2D31" w:rsidRPr="00DE4785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t xml:space="preserve">Zestawienie opracowano na podstawie corocznie prowadzonego monitoringu – w oparciu o dane przekazane przez sądy rejonowe </w:t>
      </w: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br/>
        <w:t>i prokuratury rejonowe – na prośbę Wojewody Małopolskiego.</w:t>
      </w:r>
    </w:p>
    <w:p w:rsidR="001A2D31" w:rsidRPr="00DE4785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Dane dotyczą wybrany</w:t>
      </w:r>
      <w:r w:rsidR="008D5AA9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ch – najczęściej dokonywanych </w:t>
      </w:r>
      <w:r w:rsidR="008D5AA9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br/>
        <w:t>p</w:t>
      </w:r>
      <w:r w:rsidRPr="00DE4785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rzestępstw związanych z użyciem przemocy w rodzinie</w:t>
      </w:r>
      <w:r w:rsidRPr="00DE4785">
        <w:rPr>
          <w:rFonts w:ascii="Times New Roman" w:eastAsia="Times New Roman" w:hAnsi="Times New Roman"/>
          <w:i/>
          <w:sz w:val="32"/>
          <w:szCs w:val="32"/>
          <w:lang w:eastAsia="pl-PL"/>
        </w:rPr>
        <w:t>.</w:t>
      </w:r>
    </w:p>
    <w:p w:rsidR="001A2D31" w:rsidRPr="00DE4785" w:rsidRDefault="001A2D31" w:rsidP="001A2D31">
      <w:pPr>
        <w:rPr>
          <w:sz w:val="32"/>
          <w:szCs w:val="32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1A2D31" w:rsidRPr="00DE4785" w:rsidRDefault="001A2D31" w:rsidP="001A2D31">
      <w:pPr>
        <w:spacing w:after="0" w:line="240" w:lineRule="auto"/>
        <w:rPr>
          <w:rFonts w:asciiTheme="majorHAnsi" w:eastAsiaTheme="majorEastAsia" w:hAnsiTheme="majorHAnsi" w:cstheme="majorBidi"/>
          <w:color w:val="262626" w:themeColor="text1" w:themeTint="D9"/>
          <w:sz w:val="20"/>
          <w:szCs w:val="20"/>
          <w:lang w:eastAsia="pl-PL"/>
        </w:rPr>
      </w:pPr>
    </w:p>
    <w:p w:rsidR="001A2D31" w:rsidRPr="00DE4785" w:rsidRDefault="001A2D31" w:rsidP="001A2D31">
      <w:pPr>
        <w:spacing w:after="0" w:line="240" w:lineRule="auto"/>
        <w:rPr>
          <w:color w:val="404040" w:themeColor="text1" w:themeTint="BF"/>
          <w:sz w:val="36"/>
          <w:szCs w:val="36"/>
        </w:rPr>
      </w:pPr>
    </w:p>
    <w:p w:rsidR="001A2D31" w:rsidRPr="00DE4785" w:rsidRDefault="001A2D31" w:rsidP="001A2D31"/>
    <w:p w:rsidR="001A2D31" w:rsidRPr="00DE4785" w:rsidRDefault="001A2D31" w:rsidP="001A2D31"/>
    <w:p w:rsidR="001A2D31" w:rsidRPr="00DE4785" w:rsidRDefault="001A2D31" w:rsidP="001A2D31"/>
    <w:p w:rsidR="001A2D31" w:rsidRPr="00DE4785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rPr>
          <w:rFonts w:ascii="Times New Roman" w:eastAsia="Times New Roman" w:hAnsi="Times New Roman"/>
          <w:b/>
          <w:sz w:val="28"/>
          <w:szCs w:val="28"/>
          <w:lang w:eastAsia="pl-PL"/>
        </w:rPr>
        <w:t>Opr.   Jerzy Szczepaniec</w:t>
      </w:r>
    </w:p>
    <w:p w:rsidR="001A2D31" w:rsidRPr="00DE4785" w:rsidRDefault="001A2D31" w:rsidP="001A2D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2D31" w:rsidRPr="00DE4785" w:rsidRDefault="001A2D31" w:rsidP="001A2D3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Wydział Polityki Społecznej</w:t>
      </w:r>
    </w:p>
    <w:p w:rsidR="001A2D31" w:rsidRPr="00DE4785" w:rsidRDefault="001A2D31" w:rsidP="001A2D3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Małopolski Urząd Wojewódzki</w:t>
      </w:r>
    </w:p>
    <w:p w:rsidR="001A2D31" w:rsidRPr="00DE4785" w:rsidRDefault="001A2D31" w:rsidP="001A2D3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E47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Krakowie</w:t>
      </w:r>
    </w:p>
    <w:p w:rsidR="001A2D31" w:rsidRDefault="001A2D31" w:rsidP="001A2D31"/>
    <w:p w:rsidR="00E62520" w:rsidRDefault="00E62520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Dane zestawione - za lata 2015-2018</w:t>
      </w: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55262">
        <w:rPr>
          <w:rFonts w:ascii="Times New Roman" w:eastAsia="Times New Roman" w:hAnsi="Times New Roman"/>
          <w:b/>
          <w:sz w:val="24"/>
          <w:szCs w:val="24"/>
          <w:lang w:eastAsia="pl-PL"/>
        </w:rPr>
        <w:t>Tab. 1.</w:t>
      </w:r>
      <w:r w:rsidRPr="0015526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Zestawienie łączne danych z prokuratur i sądów</w:t>
      </w:r>
    </w:p>
    <w:p w:rsidR="001A2D31" w:rsidRPr="00155262" w:rsidRDefault="001A2D31" w:rsidP="001A2D3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Style w:val="Tabelalisty3akcent1"/>
        <w:tblW w:w="80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42"/>
        <w:gridCol w:w="1672"/>
        <w:gridCol w:w="1446"/>
        <w:gridCol w:w="1672"/>
      </w:tblGrid>
      <w:tr w:rsidR="001A4EED" w:rsidTr="001A4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3" w:type="dxa"/>
            <w:shd w:val="clear" w:color="auto" w:fill="000099"/>
          </w:tcPr>
          <w:p w:rsidR="001A4EED" w:rsidRDefault="001A4EED" w:rsidP="00452F1B">
            <w:pPr>
              <w:spacing w:after="0" w:line="240" w:lineRule="auto"/>
              <w:ind w:left="-56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  <w:shd w:val="clear" w:color="auto" w:fill="000099"/>
            <w:hideMark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2015</w:t>
            </w:r>
          </w:p>
        </w:tc>
        <w:tc>
          <w:tcPr>
            <w:tcW w:w="1672" w:type="dxa"/>
            <w:shd w:val="clear" w:color="auto" w:fill="000099"/>
            <w:hideMark/>
          </w:tcPr>
          <w:p w:rsidR="001A4EED" w:rsidRDefault="001A4EED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  <w:shd w:val="clear" w:color="auto" w:fill="000099"/>
            <w:hideMark/>
          </w:tcPr>
          <w:p w:rsidR="001A4EED" w:rsidRDefault="001A4EED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2017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72" w:type="dxa"/>
            <w:shd w:val="clear" w:color="auto" w:fill="000099"/>
          </w:tcPr>
          <w:p w:rsidR="001A4EED" w:rsidRDefault="001A4EED" w:rsidP="00452F1B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2018</w:t>
            </w:r>
          </w:p>
        </w:tc>
      </w:tr>
      <w:tr w:rsidR="001A4EED" w:rsidTr="001A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Liczba łączna założonych Niebieskich Kart,  w tym przez: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pomoc     społeczną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Policję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ochronę zdrowia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oświatę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GKRPA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5503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892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>4434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35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86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56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5511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898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4426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91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5526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997               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4313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131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4813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(spadek)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</w:p>
          <w:p w:rsidR="001A4EED" w:rsidRPr="00452F1B" w:rsidRDefault="001A4EED" w:rsidP="00F7786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922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3676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28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>112</w:t>
            </w:r>
          </w:p>
          <w:p w:rsidR="001A4EED" w:rsidRDefault="001A4EED" w:rsidP="003F1AD1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FF000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b w:val="0"/>
                <w:color w:val="0070C0"/>
                <w:lang w:eastAsia="pl-PL"/>
              </w:rPr>
              <w:t xml:space="preserve">          57</w:t>
            </w:r>
          </w:p>
        </w:tc>
      </w:tr>
      <w:tr w:rsidR="001A4EED" w:rsidTr="001A4EED">
        <w:trPr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Sprawy zarejestrowane </w:t>
            </w:r>
            <w:r>
              <w:rPr>
                <w:rFonts w:ascii="Times New Roman" w:eastAsia="Times New Roman" w:hAnsi="Times New Roman"/>
                <w:b w:val="0"/>
                <w:lang w:eastAsia="pl-PL"/>
              </w:rPr>
              <w:br/>
              <w:t>w prokuraturze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  <w:hideMark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3860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70%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NK</w:t>
            </w:r>
          </w:p>
        </w:tc>
        <w:tc>
          <w:tcPr>
            <w:tcW w:w="1672" w:type="dxa"/>
            <w:hideMark/>
          </w:tcPr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  <w:t xml:space="preserve">2993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54%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  <w:hideMark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4871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88%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liczby 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P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1A4EED">
              <w:rPr>
                <w:rFonts w:ascii="Times New Roman" w:eastAsia="Times New Roman" w:hAnsi="Times New Roman"/>
                <w:color w:val="C00000"/>
                <w:lang w:eastAsia="pl-PL"/>
              </w:rPr>
              <w:t>4778</w:t>
            </w:r>
          </w:p>
          <w:p w:rsidR="001A4EED" w:rsidRPr="00452F1B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color w:val="C00000"/>
                <w:lang w:eastAsia="pl-PL"/>
              </w:rPr>
              <w:t>99%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452F1B">
              <w:rPr>
                <w:rFonts w:ascii="Times New Roman" w:eastAsia="Times New Roman" w:hAnsi="Times New Roman"/>
                <w:color w:val="C00000"/>
                <w:lang w:eastAsia="pl-PL"/>
              </w:rPr>
              <w:t>liczby NK</w:t>
            </w:r>
          </w:p>
        </w:tc>
      </w:tr>
      <w:tr w:rsidR="001A4EED" w:rsidTr="001A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Wszczęte postępowania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2719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zarejestr.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  <w:t>1877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62%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2796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57%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2707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lang w:eastAsia="pl-PL"/>
              </w:rPr>
              <w:t xml:space="preserve">57%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lang w:eastAsia="pl-PL"/>
              </w:rPr>
              <w:t>zarejestr</w:t>
            </w: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.</w:t>
            </w:r>
          </w:p>
        </w:tc>
      </w:tr>
      <w:tr w:rsidR="001A4EED" w:rsidTr="001A4EED">
        <w:trPr>
          <w:trHeight w:val="1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Zakończone umorzeniem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1178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31%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  <w:t>860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28%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46%</w:t>
            </w:r>
            <w:r>
              <w:rPr>
                <w:rFonts w:ascii="Times New Roman" w:eastAsia="Times New Roman" w:hAnsi="Times New Roman"/>
                <w:color w:val="0000FF"/>
                <w:lang w:eastAsia="pl-PL"/>
              </w:rPr>
              <w:t xml:space="preserve">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1487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53%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1253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26%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 xml:space="preserve"> zarejestr.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46% wszczętych</w:t>
            </w:r>
          </w:p>
        </w:tc>
      </w:tr>
      <w:tr w:rsidR="001A4EED" w:rsidTr="001A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Skierowane do sądu 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z aktem oskarżenia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1053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26%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39%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  <w:t>723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24%</w:t>
            </w:r>
            <w:r>
              <w:rPr>
                <w:rFonts w:ascii="Times New Roman" w:eastAsia="Times New Roman" w:hAnsi="Times New Roman"/>
                <w:color w:val="0000FF"/>
                <w:lang w:eastAsia="pl-PL"/>
              </w:rPr>
              <w:t xml:space="preserve">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39% 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1040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zarejestr.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997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lang w:eastAsia="pl-PL"/>
              </w:rPr>
              <w:t>21%</w:t>
            </w: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521FEE">
              <w:rPr>
                <w:rFonts w:ascii="Times New Roman" w:eastAsia="Times New Roman" w:hAnsi="Times New Roman"/>
                <w:lang w:eastAsia="pl-PL"/>
              </w:rPr>
              <w:t>arejestr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1A4EED" w:rsidRPr="00521FEE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lang w:eastAsia="pl-PL"/>
              </w:rPr>
              <w:t>37% wszczętych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</w:tc>
      </w:tr>
      <w:tr w:rsidR="001A4EED" w:rsidTr="001A4EED">
        <w:trPr>
          <w:trHeight w:val="1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Orzeczenie kary bezwzględnego pozbawienia wolności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217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21%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252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35%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</w:p>
          <w:p w:rsidR="001A4EED" w:rsidRDefault="001A4EED" w:rsidP="008253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259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242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lang w:eastAsia="pl-PL"/>
              </w:rPr>
              <w:t xml:space="preserve">24% </w:t>
            </w:r>
          </w:p>
          <w:p w:rsidR="001A4EED" w:rsidRDefault="001A4EED" w:rsidP="001A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521FEE">
              <w:rPr>
                <w:rFonts w:ascii="Times New Roman" w:eastAsia="Times New Roman" w:hAnsi="Times New Roman"/>
                <w:lang w:eastAsia="pl-PL"/>
              </w:rPr>
              <w:t>kierowan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</w:p>
        </w:tc>
      </w:tr>
      <w:tr w:rsidR="001A4EED" w:rsidTr="001A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Warunkowe zawieszenie wykonania kary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700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63%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  <w:r>
              <w:rPr>
                <w:rFonts w:ascii="Times New Roman" w:eastAsia="Times New Roman" w:hAnsi="Times New Roman"/>
                <w:color w:val="3366FF"/>
                <w:lang w:eastAsia="pl-PL"/>
              </w:rPr>
              <w:t xml:space="preserve"> 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5" w:themeShade="BF"/>
                <w:lang w:eastAsia="pl-PL"/>
              </w:rPr>
              <w:t>502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69% </w:t>
            </w:r>
          </w:p>
          <w:p w:rsidR="001A4EED" w:rsidRDefault="001A4EED" w:rsidP="001A4E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483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441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44%</w:t>
            </w:r>
          </w:p>
          <w:p w:rsidR="001A4EED" w:rsidRDefault="001A4EED" w:rsidP="001A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skierowanych</w:t>
            </w:r>
          </w:p>
        </w:tc>
      </w:tr>
      <w:tr w:rsidR="001A4EED" w:rsidTr="001A4EED">
        <w:trPr>
          <w:trHeight w:val="2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lastRenderedPageBreak/>
              <w:t>Zakaz zbliżania się do osób, miejsc</w:t>
            </w:r>
          </w:p>
          <w:p w:rsidR="001A4EED" w:rsidRDefault="001A4EED" w:rsidP="00452F1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1A4EED" w:rsidRDefault="001A4EED" w:rsidP="00452F1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104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11%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77</w:t>
            </w:r>
          </w:p>
          <w:p w:rsidR="001A4EED" w:rsidRPr="00F77864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12% </w:t>
            </w:r>
            <w:r w:rsidRPr="00F77864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liczby war.zaw. wykon. kary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88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12%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1A4EED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106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21%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war. zaw. 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219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120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war.zaw.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138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13%</w:t>
            </w:r>
          </w:p>
          <w:p w:rsidR="001A4EED" w:rsidRPr="009D5412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 xml:space="preserve"> </w:t>
            </w:r>
            <w:r w:rsidRPr="001A4EED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379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86%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liczby war zaw. wykon. kary</w:t>
            </w:r>
          </w:p>
        </w:tc>
      </w:tr>
      <w:tr w:rsidR="001A4EED" w:rsidTr="001A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Nakaz opuszczenia lokalu</w:t>
            </w:r>
          </w:p>
          <w:p w:rsidR="001A4EED" w:rsidRDefault="001A4EED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133</w:t>
            </w: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13% </w:t>
            </w:r>
            <w:r w:rsidRPr="00F77864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b/>
                <w:lang w:eastAsia="pl-PL"/>
              </w:rPr>
              <w:t>91</w:t>
            </w:r>
          </w:p>
          <w:p w:rsidR="001A4EED" w:rsidRPr="00F77864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14%  </w:t>
            </w:r>
            <w:r w:rsidRPr="00F77864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liczby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eastAsia="pl-PL"/>
              </w:rPr>
              <w:t>war. zaw. wykon. kary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126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17%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1A4EED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58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 xml:space="preserve">12% 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liczby                   war.  zaw. 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241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23%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124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               war. zaw.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138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14%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 xml:space="preserve"> </w:t>
            </w:r>
            <w:r w:rsidRPr="001A4EED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 w:rsidRPr="009D5412"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98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 xml:space="preserve">22% </w:t>
            </w:r>
          </w:p>
          <w:p w:rsidR="001A4EED" w:rsidRDefault="001A4EED" w:rsidP="001A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lang w:eastAsia="pl-PL"/>
              </w:rPr>
              <w:t>liczby                   war. zaw. wykon. kary</w:t>
            </w:r>
          </w:p>
        </w:tc>
      </w:tr>
      <w:tr w:rsidR="001A4EED" w:rsidTr="001A4EED">
        <w:trPr>
          <w:trHeight w:val="2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Udział w progr.kor.-eduk. dla osób stos. przemoc</w:t>
            </w:r>
          </w:p>
          <w:p w:rsidR="001A4EED" w:rsidRDefault="001A4EED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864">
              <w:rPr>
                <w:rFonts w:ascii="Times New Roman" w:eastAsia="Times New Roman" w:hAnsi="Times New Roman"/>
                <w:lang w:eastAsia="pl-PL"/>
              </w:rPr>
              <w:t xml:space="preserve">0,8% </w:t>
            </w:r>
            <w:r>
              <w:rPr>
                <w:rFonts w:ascii="Times New Roman" w:eastAsia="Times New Roman" w:hAnsi="Times New Roman"/>
                <w:color w:val="3366FF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42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6,7%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                war. zaw. wykon. kary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1,2%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1A4EED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61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12%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                 war. zaw. 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0,86%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76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              war. zaw.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wykon.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color w:val="C00000"/>
                <w:lang w:eastAsia="pl-PL"/>
              </w:rPr>
              <w:t>34</w:t>
            </w: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Pr="00521FEE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521FEE">
              <w:rPr>
                <w:rFonts w:ascii="Times New Roman" w:eastAsia="Times New Roman" w:hAnsi="Times New Roman"/>
                <w:color w:val="C00000"/>
                <w:lang w:eastAsia="pl-PL"/>
              </w:rPr>
              <w:t>3,4 %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1A4EED"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skierowanych 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17,6%</w:t>
            </w:r>
          </w:p>
          <w:p w:rsidR="001A4EED" w:rsidRDefault="001A4EED" w:rsidP="001A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        war. zaw. wykon. kary</w:t>
            </w:r>
          </w:p>
        </w:tc>
      </w:tr>
      <w:tr w:rsidR="001A4EED" w:rsidTr="001A4E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18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43" w:type="dxa"/>
            <w:hideMark/>
          </w:tcPr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Wykonanie zawiesz. kary pozb.wolności</w:t>
            </w:r>
          </w:p>
          <w:p w:rsidR="001A4EED" w:rsidRDefault="001A4EED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117</w:t>
            </w:r>
          </w:p>
        </w:tc>
        <w:tc>
          <w:tcPr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18</w:t>
            </w: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color w:val="2F5496" w:themeColor="accent5" w:themeShade="BF"/>
                <w:lang w:eastAsia="pl-PL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139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72" w:type="dxa"/>
          </w:tcPr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4EED" w:rsidRDefault="001A4EED" w:rsidP="00452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</w:p>
        </w:tc>
      </w:tr>
    </w:tbl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77864" w:rsidRDefault="00F77864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77864" w:rsidRDefault="00F77864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77864" w:rsidRDefault="00F77864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77864" w:rsidRDefault="00F77864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8781B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lastRenderedPageBreak/>
        <w:t>Zasadnicze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 wnioski, uogólnienia:</w:t>
      </w: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A2D31" w:rsidRPr="006042D3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42D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– wszczynanie procedury Niebieskie Karty – „zakładanie kart”</w:t>
      </w:r>
    </w:p>
    <w:p w:rsidR="001A2D31" w:rsidRPr="006042D3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Pr="00D131BB" w:rsidRDefault="001A2D31" w:rsidP="001A2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1BB">
        <w:rPr>
          <w:rFonts w:ascii="Times New Roman" w:eastAsia="Times New Roman" w:hAnsi="Times New Roman"/>
          <w:sz w:val="24"/>
          <w:szCs w:val="24"/>
        </w:rPr>
        <w:t>W latach 201</w:t>
      </w:r>
      <w:r w:rsidR="00F77864" w:rsidRPr="00D131BB">
        <w:rPr>
          <w:rFonts w:ascii="Times New Roman" w:eastAsia="Times New Roman" w:hAnsi="Times New Roman"/>
          <w:sz w:val="24"/>
          <w:szCs w:val="24"/>
        </w:rPr>
        <w:t>5</w:t>
      </w:r>
      <w:r w:rsidRPr="00D131BB">
        <w:rPr>
          <w:rFonts w:ascii="Times New Roman" w:eastAsia="Times New Roman" w:hAnsi="Times New Roman"/>
          <w:sz w:val="24"/>
          <w:szCs w:val="24"/>
        </w:rPr>
        <w:t xml:space="preserve">-2017 – utrzymywała się </w:t>
      </w:r>
      <w:r w:rsidR="00F77864" w:rsidRPr="00D131BB">
        <w:rPr>
          <w:rFonts w:ascii="Times New Roman" w:eastAsia="Times New Roman" w:hAnsi="Times New Roman"/>
          <w:sz w:val="24"/>
          <w:szCs w:val="24"/>
        </w:rPr>
        <w:t xml:space="preserve">niewielka </w:t>
      </w:r>
      <w:r w:rsidRPr="00D131BB">
        <w:rPr>
          <w:rFonts w:ascii="Times New Roman" w:eastAsia="Times New Roman" w:hAnsi="Times New Roman"/>
          <w:sz w:val="24"/>
          <w:szCs w:val="24"/>
        </w:rPr>
        <w:t>wzrostowa tendencja  liczby wszczętych procedur Niebieskie Karty;</w:t>
      </w:r>
      <w:r w:rsidR="00F77864" w:rsidRPr="00D131BB">
        <w:rPr>
          <w:rFonts w:ascii="Times New Roman" w:eastAsia="Times New Roman" w:hAnsi="Times New Roman"/>
          <w:sz w:val="24"/>
          <w:szCs w:val="24"/>
        </w:rPr>
        <w:t xml:space="preserve"> w 2018 roku nastąpił spadek liczby wszc</w:t>
      </w:r>
      <w:r w:rsidR="00D131BB">
        <w:rPr>
          <w:rFonts w:ascii="Times New Roman" w:eastAsia="Times New Roman" w:hAnsi="Times New Roman"/>
          <w:sz w:val="24"/>
          <w:szCs w:val="24"/>
        </w:rPr>
        <w:t>zętych procedur Niebieskie Kart</w:t>
      </w:r>
      <w:r w:rsidR="00F77864" w:rsidRPr="00D131BB">
        <w:rPr>
          <w:rFonts w:ascii="Times New Roman" w:eastAsia="Times New Roman" w:hAnsi="Times New Roman"/>
          <w:sz w:val="24"/>
          <w:szCs w:val="24"/>
        </w:rPr>
        <w:t>y</w:t>
      </w:r>
      <w:r w:rsidR="00D131BB">
        <w:rPr>
          <w:rFonts w:ascii="Times New Roman" w:eastAsia="Times New Roman" w:hAnsi="Times New Roman"/>
          <w:sz w:val="24"/>
          <w:szCs w:val="24"/>
        </w:rPr>
        <w:t>.</w:t>
      </w:r>
    </w:p>
    <w:p w:rsidR="001A2D31" w:rsidRPr="00D131BB" w:rsidRDefault="0082537A" w:rsidP="001A2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31BB">
        <w:rPr>
          <w:rFonts w:ascii="Times New Roman" w:eastAsia="Times New Roman" w:hAnsi="Times New Roman"/>
          <w:sz w:val="24"/>
          <w:szCs w:val="24"/>
        </w:rPr>
        <w:t xml:space="preserve">Liczba spraw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>zarejestrowan</w:t>
      </w:r>
      <w:r w:rsidRPr="00D131BB">
        <w:rPr>
          <w:rFonts w:ascii="Times New Roman" w:eastAsia="Times New Roman" w:hAnsi="Times New Roman"/>
          <w:sz w:val="24"/>
          <w:szCs w:val="24"/>
        </w:rPr>
        <w:t>ych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 w prokuraturze </w:t>
      </w:r>
      <w:r w:rsidRPr="00D131BB">
        <w:rPr>
          <w:rFonts w:ascii="Times New Roman" w:eastAsia="Times New Roman" w:hAnsi="Times New Roman"/>
          <w:sz w:val="24"/>
          <w:szCs w:val="24"/>
        </w:rPr>
        <w:t xml:space="preserve">i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ich wskaźnik w stosunku do liczby wszczętych procedur NK – </w:t>
      </w:r>
      <w:r w:rsidRPr="00D131BB">
        <w:rPr>
          <w:rFonts w:ascii="Times New Roman" w:eastAsia="Times New Roman" w:hAnsi="Times New Roman"/>
          <w:sz w:val="24"/>
          <w:szCs w:val="24"/>
        </w:rPr>
        <w:t xml:space="preserve">po 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>is</w:t>
      </w:r>
      <w:r w:rsidRPr="00D131BB">
        <w:rPr>
          <w:rFonts w:ascii="Times New Roman" w:eastAsia="Times New Roman" w:hAnsi="Times New Roman"/>
          <w:sz w:val="24"/>
          <w:szCs w:val="24"/>
        </w:rPr>
        <w:t>totnym obniżeniu</w:t>
      </w:r>
      <w:r w:rsidR="001A2D31" w:rsidRPr="00D131BB">
        <w:rPr>
          <w:rFonts w:ascii="Times New Roman" w:eastAsia="Times New Roman" w:hAnsi="Times New Roman"/>
          <w:sz w:val="24"/>
          <w:szCs w:val="24"/>
        </w:rPr>
        <w:t xml:space="preserve"> się</w:t>
      </w:r>
      <w:r w:rsidRPr="00D131BB">
        <w:rPr>
          <w:rFonts w:ascii="Times New Roman" w:eastAsia="Times New Roman" w:hAnsi="Times New Roman"/>
          <w:b/>
          <w:sz w:val="24"/>
          <w:szCs w:val="24"/>
        </w:rPr>
        <w:t xml:space="preserve"> w 2016 roku – w następn</w:t>
      </w:r>
      <w:r w:rsidR="00F80471">
        <w:rPr>
          <w:rFonts w:ascii="Times New Roman" w:eastAsia="Times New Roman" w:hAnsi="Times New Roman"/>
          <w:b/>
          <w:sz w:val="24"/>
          <w:szCs w:val="24"/>
        </w:rPr>
        <w:t>ym</w:t>
      </w:r>
      <w:r w:rsidRPr="00D131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0471">
        <w:rPr>
          <w:rFonts w:ascii="Times New Roman" w:eastAsia="Times New Roman" w:hAnsi="Times New Roman"/>
          <w:b/>
          <w:sz w:val="24"/>
          <w:szCs w:val="24"/>
        </w:rPr>
        <w:t>roku</w:t>
      </w:r>
      <w:r w:rsidRPr="00D131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0471">
        <w:rPr>
          <w:rFonts w:ascii="Times New Roman" w:eastAsia="Times New Roman" w:hAnsi="Times New Roman"/>
          <w:b/>
          <w:sz w:val="24"/>
          <w:szCs w:val="24"/>
        </w:rPr>
        <w:t>znacznie wzrosły i w 2018 roku tendencja wzrostowa utrzymała się, zwłaszcza we </w:t>
      </w:r>
      <w:r w:rsidRPr="00D131BB">
        <w:rPr>
          <w:rFonts w:ascii="Times New Roman" w:eastAsia="Times New Roman" w:hAnsi="Times New Roman"/>
          <w:b/>
          <w:sz w:val="24"/>
          <w:szCs w:val="24"/>
        </w:rPr>
        <w:t xml:space="preserve">wskaźniku </w:t>
      </w:r>
      <w:r w:rsidR="001A2D31" w:rsidRPr="00D131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 xml:space="preserve">procentowym spraw zarejestrowanych w </w:t>
      </w:r>
      <w:r w:rsidR="00F80471">
        <w:rPr>
          <w:rFonts w:ascii="Times New Roman" w:eastAsia="Times New Roman" w:hAnsi="Times New Roman"/>
          <w:b/>
          <w:sz w:val="24"/>
          <w:szCs w:val="24"/>
        </w:rPr>
        <w:t xml:space="preserve">prokuraturze w stosunku do liczby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 xml:space="preserve">wszczętych </w:t>
      </w:r>
      <w:r w:rsidR="00F80471">
        <w:rPr>
          <w:rFonts w:ascii="Times New Roman" w:eastAsia="Times New Roman" w:hAnsi="Times New Roman"/>
          <w:b/>
          <w:sz w:val="24"/>
          <w:szCs w:val="24"/>
        </w:rPr>
        <w:t xml:space="preserve">procedur </w:t>
      </w:r>
      <w:r w:rsidR="00D131BB" w:rsidRPr="00D131BB">
        <w:rPr>
          <w:rFonts w:ascii="Times New Roman" w:eastAsia="Times New Roman" w:hAnsi="Times New Roman"/>
          <w:b/>
          <w:sz w:val="24"/>
          <w:szCs w:val="24"/>
        </w:rPr>
        <w:t>NK.</w:t>
      </w:r>
    </w:p>
    <w:p w:rsidR="001A2D31" w:rsidRPr="006042D3" w:rsidRDefault="001A2D31" w:rsidP="001A2D3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 – działania Prokuratur</w:t>
      </w: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Tab.2.</w:t>
      </w:r>
      <w:r>
        <w:rPr>
          <w:rFonts w:ascii="Times New Roman" w:hAnsi="Times New Roman"/>
          <w:b/>
          <w:i/>
          <w:sz w:val="24"/>
          <w:szCs w:val="24"/>
        </w:rPr>
        <w:t xml:space="preserve"> Wszczęcie procedury NK i działania prokuratury</w:t>
      </w:r>
    </w:p>
    <w:tbl>
      <w:tblPr>
        <w:tblW w:w="95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35"/>
        <w:gridCol w:w="1975"/>
        <w:gridCol w:w="1976"/>
        <w:gridCol w:w="1976"/>
      </w:tblGrid>
      <w:tr w:rsidR="001A2D31" w:rsidTr="00452F1B">
        <w:trPr>
          <w:trHeight w:val="23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Rok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 w:rsidR="001A2D31" w:rsidTr="00452F1B">
        <w:trPr>
          <w:trHeight w:val="64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2374C7">
              <w:rPr>
                <w:rFonts w:ascii="Times New Roman" w:hAnsi="Times New Roman"/>
              </w:rPr>
              <w:t>Niebieskich Kart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5503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5511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5526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80471" w:rsidRDefault="00F8047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2D31" w:rsidRDefault="00F8047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4813</w:t>
            </w:r>
          </w:p>
        </w:tc>
      </w:tr>
      <w:tr w:rsidR="001A2D31" w:rsidTr="00452F1B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Sprawy zarejestrowane w prokuraturze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3860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70% liczby NK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2993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54% liczby NK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Pr="00F8047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8047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4871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47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88% liczby NK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4778</w:t>
            </w:r>
          </w:p>
          <w:p w:rsidR="00F80471" w:rsidRPr="001A4EED" w:rsidRDefault="00F8047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4EED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</w:rPr>
              <w:t>99% liczby NK</w:t>
            </w:r>
          </w:p>
        </w:tc>
      </w:tr>
      <w:tr w:rsidR="001A2D31" w:rsidTr="00043D48">
        <w:trPr>
          <w:trHeight w:val="56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B44BF0" w:rsidRDefault="001A2D31" w:rsidP="00452F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Odmowa</w:t>
            </w:r>
          </w:p>
          <w:p w:rsidR="001A2D31" w:rsidRDefault="001A2D31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wszczęcia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1772</w:t>
            </w:r>
          </w:p>
          <w:p w:rsidR="001A2D31" w:rsidRPr="009D5412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5412">
              <w:rPr>
                <w:rFonts w:ascii="Times New Roman" w:hAnsi="Times New Roman"/>
                <w:bCs/>
                <w:i/>
              </w:rPr>
              <w:t xml:space="preserve">25%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>zarejestr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1A2D31" w:rsidTr="00452F1B">
        <w:trPr>
          <w:trHeight w:val="61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Wszczęte postępowania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2719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70% zarejestr.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62% zarejestr.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2796</w:t>
            </w:r>
          </w:p>
          <w:p w:rsidR="001A2D31" w:rsidRPr="001A4EED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A4EED">
              <w:rPr>
                <w:rFonts w:ascii="Times New Roman" w:hAnsi="Times New Roman"/>
                <w:bCs/>
                <w:i/>
              </w:rPr>
              <w:t>57% zarejestr.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2707</w:t>
            </w:r>
          </w:p>
          <w:p w:rsidR="001A2D31" w:rsidRPr="009F74F7" w:rsidRDefault="001A2D31" w:rsidP="00452F1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Pr="009F74F7">
              <w:rPr>
                <w:rFonts w:ascii="Times New Roman" w:hAnsi="Times New Roman"/>
                <w:bCs/>
                <w:i/>
              </w:rPr>
              <w:t>57%</w:t>
            </w:r>
            <w:r>
              <w:rPr>
                <w:rFonts w:ascii="Times New Roman" w:hAnsi="Times New Roman"/>
                <w:bCs/>
                <w:i/>
              </w:rPr>
              <w:t xml:space="preserve">   z</w:t>
            </w:r>
            <w:r w:rsidRPr="009F74F7">
              <w:rPr>
                <w:rFonts w:ascii="Times New Roman" w:hAnsi="Times New Roman"/>
                <w:bCs/>
                <w:i/>
              </w:rPr>
              <w:t>arejestr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1A2D31" w:rsidTr="00452F1B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550C53" w:rsidRDefault="001A2D31" w:rsidP="00452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Zast. ś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odka 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zapobieg.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nak.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pusz</w:t>
            </w:r>
            <w:r w:rsidR="00DF34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miejsca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</w:t>
            </w:r>
          </w:p>
          <w:p w:rsidR="001A2D31" w:rsidRPr="002374C7" w:rsidRDefault="001A2D31" w:rsidP="00452F1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F74F7">
              <w:rPr>
                <w:rFonts w:ascii="Times New Roman" w:hAnsi="Times New Roman"/>
                <w:bCs/>
                <w:i/>
              </w:rPr>
              <w:t>12%</w:t>
            </w: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Pr="009F74F7">
              <w:rPr>
                <w:rFonts w:ascii="Times New Roman" w:hAnsi="Times New Roman"/>
                <w:bCs/>
                <w:i/>
              </w:rPr>
              <w:t>wszczętych</w:t>
            </w:r>
          </w:p>
        </w:tc>
      </w:tr>
      <w:tr w:rsidR="001A2D31" w:rsidTr="00452F1B">
        <w:trPr>
          <w:trHeight w:val="719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B44BF0" w:rsidRDefault="001A2D31" w:rsidP="00452F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Zast. środka zapobieg.: z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</w:t>
            </w:r>
            <w:r w:rsidRPr="00B44B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bliż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ania się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DF3475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</w:t>
            </w:r>
          </w:p>
          <w:p w:rsidR="001A2D31" w:rsidRPr="002374C7" w:rsidRDefault="001A2D31" w:rsidP="00452F1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F74F7">
              <w:rPr>
                <w:rFonts w:ascii="Times New Roman" w:hAnsi="Times New Roman"/>
                <w:bCs/>
                <w:i/>
              </w:rPr>
              <w:t xml:space="preserve">12%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F74F7">
              <w:rPr>
                <w:rFonts w:ascii="Times New Roman" w:hAnsi="Times New Roman"/>
                <w:bCs/>
                <w:i/>
              </w:rPr>
              <w:t>wszczętych</w:t>
            </w:r>
          </w:p>
        </w:tc>
      </w:tr>
      <w:tr w:rsidR="001A2D31" w:rsidTr="00452F1B">
        <w:trPr>
          <w:trHeight w:val="946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Zakończone umorzeniem (Prokuratura)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31% 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43%</w:t>
            </w:r>
            <w:r>
              <w:rPr>
                <w:rFonts w:ascii="Times New Roman" w:hAnsi="Times New Roman"/>
                <w:i/>
                <w:color w:val="3366FF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wszczętych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28% 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46%</w:t>
            </w:r>
            <w:r>
              <w:rPr>
                <w:rFonts w:ascii="Times New Roman" w:hAnsi="Times New Roman"/>
                <w:i/>
                <w:color w:val="0000FF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wszczętych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1487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30% 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53% wszczętych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1253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74F7">
              <w:rPr>
                <w:rFonts w:ascii="Times New Roman" w:hAnsi="Times New Roman"/>
                <w:bCs/>
                <w:i/>
              </w:rPr>
              <w:t>26%</w:t>
            </w: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Pr="009F74F7">
              <w:rPr>
                <w:rFonts w:ascii="Times New Roman" w:hAnsi="Times New Roman"/>
                <w:bCs/>
                <w:i/>
              </w:rPr>
              <w:t xml:space="preserve"> zarej</w:t>
            </w:r>
            <w:r w:rsidR="00DF3475">
              <w:rPr>
                <w:rFonts w:ascii="Times New Roman" w:hAnsi="Times New Roman"/>
                <w:bCs/>
                <w:i/>
              </w:rPr>
              <w:t>e</w:t>
            </w:r>
            <w:r w:rsidRPr="009F74F7">
              <w:rPr>
                <w:rFonts w:ascii="Times New Roman" w:hAnsi="Times New Roman"/>
                <w:bCs/>
                <w:i/>
              </w:rPr>
              <w:t>str</w:t>
            </w:r>
            <w:r w:rsidR="00DF3475">
              <w:rPr>
                <w:rFonts w:ascii="Times New Roman" w:hAnsi="Times New Roman"/>
                <w:bCs/>
                <w:i/>
              </w:rPr>
              <w:t>.</w:t>
            </w:r>
          </w:p>
          <w:p w:rsidR="001A2D31" w:rsidRPr="009F74F7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46%  wszczętych</w:t>
            </w:r>
          </w:p>
        </w:tc>
      </w:tr>
      <w:tr w:rsidR="001A2D31" w:rsidTr="00043D48">
        <w:trPr>
          <w:trHeight w:val="844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Pr="002374C7" w:rsidRDefault="001A2D31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hAnsi="Times New Roman"/>
                <w:bCs/>
                <w:sz w:val="24"/>
                <w:szCs w:val="24"/>
              </w:rPr>
              <w:t xml:space="preserve">Skierowane </w:t>
            </w:r>
            <w:r w:rsidR="00DF3475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2374C7">
              <w:rPr>
                <w:rFonts w:ascii="Times New Roman" w:hAnsi="Times New Roman"/>
                <w:bCs/>
                <w:sz w:val="24"/>
                <w:szCs w:val="24"/>
              </w:rPr>
              <w:t>do sądu z aktem oskarżenia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1053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26%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475">
              <w:rPr>
                <w:rFonts w:ascii="Times New Roman" w:hAnsi="Times New Roman"/>
                <w:bCs/>
                <w:i/>
              </w:rPr>
              <w:t>39%</w:t>
            </w:r>
            <w:r w:rsidRPr="00DF3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475">
              <w:rPr>
                <w:rFonts w:ascii="Times New Roman" w:hAnsi="Times New Roman"/>
                <w:bCs/>
                <w:i/>
              </w:rPr>
              <w:t>wszczętych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723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24%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39% wszczętych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1040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F3475">
              <w:rPr>
                <w:rFonts w:ascii="Times New Roman" w:hAnsi="Times New Roman"/>
                <w:bCs/>
                <w:i/>
              </w:rPr>
              <w:t>21% zarejestr.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3475">
              <w:rPr>
                <w:rFonts w:ascii="Times New Roman" w:hAnsi="Times New Roman"/>
                <w:bCs/>
                <w:i/>
              </w:rPr>
              <w:t>37% wszczętych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997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4F7">
              <w:rPr>
                <w:rFonts w:ascii="Times New Roman" w:hAnsi="Times New Roman"/>
                <w:bCs/>
                <w:i/>
              </w:rPr>
              <w:t xml:space="preserve">21%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F74F7">
              <w:rPr>
                <w:rFonts w:ascii="Times New Roman" w:hAnsi="Times New Roman"/>
                <w:bCs/>
                <w:i/>
              </w:rPr>
              <w:t>zarejestr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A2D31" w:rsidRPr="009F74F7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74F7">
              <w:rPr>
                <w:rFonts w:ascii="Times New Roman" w:hAnsi="Times New Roman"/>
                <w:bCs/>
                <w:i/>
              </w:rPr>
              <w:t xml:space="preserve">37%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F74F7">
              <w:rPr>
                <w:rFonts w:ascii="Times New Roman" w:hAnsi="Times New Roman"/>
                <w:bCs/>
                <w:i/>
              </w:rPr>
              <w:t>w</w:t>
            </w:r>
            <w:r>
              <w:rPr>
                <w:rFonts w:ascii="Times New Roman" w:hAnsi="Times New Roman"/>
                <w:bCs/>
                <w:i/>
              </w:rPr>
              <w:t>s</w:t>
            </w:r>
            <w:r w:rsidRPr="009F74F7">
              <w:rPr>
                <w:rFonts w:ascii="Times New Roman" w:hAnsi="Times New Roman"/>
                <w:bCs/>
                <w:i/>
              </w:rPr>
              <w:t>zczętych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D31" w:rsidTr="00452F1B">
        <w:trPr>
          <w:trHeight w:val="632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2374C7" w:rsidRDefault="00DF3475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o nakaz</w:t>
            </w:r>
            <w:r w:rsidR="001A2D31"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opuszcz.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13%</w:t>
            </w:r>
            <w:r w:rsidRPr="00DF3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skierow. </w:t>
            </w:r>
            <w:r w:rsidR="00DF3475"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z aktem oskarż.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17%</w:t>
            </w:r>
            <w:r w:rsidRPr="00DF3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skierow. </w:t>
            </w:r>
            <w:r w:rsidR="00DF3475"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z aktem oskarż</w:t>
            </w:r>
            <w:r w:rsidR="00DF347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  <w:p w:rsidR="001A2D31" w:rsidRPr="00DF3475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23%</w:t>
            </w:r>
            <w:r w:rsidRPr="00DF3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skierow. </w:t>
            </w:r>
            <w:r w:rsidR="00DF3475"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</w:t>
            </w:r>
            <w:r w:rsidRPr="00DF3475">
              <w:rPr>
                <w:rFonts w:ascii="Times New Roman" w:hAnsi="Times New Roman"/>
                <w:bCs/>
                <w:i/>
                <w:sz w:val="24"/>
                <w:szCs w:val="24"/>
              </w:rPr>
              <w:t>z aktem oskarż.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  <w:p w:rsidR="001A2D31" w:rsidRPr="009D5412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D5412">
              <w:rPr>
                <w:rFonts w:ascii="Times New Roman" w:hAnsi="Times New Roman"/>
                <w:bCs/>
                <w:i/>
              </w:rPr>
              <w:t xml:space="preserve">14%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1A2D31" w:rsidTr="00452F1B">
        <w:trPr>
          <w:trHeight w:val="893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2374C7" w:rsidRDefault="00DF3475" w:rsidP="00452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o zakaz</w:t>
            </w:r>
            <w:r w:rsidR="001A2D31"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zbliżania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12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0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12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2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Pr="009D5412">
              <w:rPr>
                <w:rFonts w:ascii="Times New Roman" w:hAnsi="Times New Roman"/>
                <w:bCs/>
                <w:i/>
              </w:rPr>
              <w:t xml:space="preserve">1%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12">
              <w:rPr>
                <w:rFonts w:ascii="Times New Roman" w:hAnsi="Times New Roman"/>
                <w:bCs/>
                <w:i/>
              </w:rPr>
              <w:t xml:space="preserve">14%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1A2D31" w:rsidTr="00452F1B">
        <w:trPr>
          <w:trHeight w:val="893"/>
        </w:trPr>
        <w:tc>
          <w:tcPr>
            <w:tcW w:w="18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Pr="002374C7" w:rsidRDefault="001A2D31" w:rsidP="00DF3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Wniosek </w:t>
            </w:r>
            <w:r w:rsidR="00DF3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oddz</w:t>
            </w:r>
            <w:r w:rsidR="00DF3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iaływania</w:t>
            </w:r>
            <w:r w:rsidRPr="002374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kor-ed.</w:t>
            </w:r>
          </w:p>
        </w:tc>
        <w:tc>
          <w:tcPr>
            <w:tcW w:w="1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 xml:space="preserve">0,8 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1,2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0</w:t>
            </w:r>
            <w:r w:rsidRPr="009D5412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>9</w:t>
            </w:r>
            <w:r w:rsidRPr="009D5412">
              <w:rPr>
                <w:rFonts w:ascii="Times New Roman" w:hAnsi="Times New Roman"/>
                <w:bCs/>
                <w:i/>
              </w:rPr>
              <w:t xml:space="preserve">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1A2D31" w:rsidRPr="009D5412" w:rsidRDefault="001A2D31" w:rsidP="0045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D5412">
              <w:rPr>
                <w:rFonts w:ascii="Times New Roman" w:hAnsi="Times New Roman"/>
                <w:bCs/>
                <w:i/>
              </w:rPr>
              <w:t xml:space="preserve">3,5%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9D5412">
              <w:rPr>
                <w:rFonts w:ascii="Times New Roman" w:hAnsi="Times New Roman"/>
                <w:bCs/>
                <w:i/>
              </w:rPr>
              <w:t xml:space="preserve">skierow. </w:t>
            </w:r>
            <w:r w:rsidR="00DF3475">
              <w:rPr>
                <w:rFonts w:ascii="Times New Roman" w:hAnsi="Times New Roman"/>
                <w:bCs/>
                <w:i/>
              </w:rPr>
              <w:t xml:space="preserve">               </w:t>
            </w:r>
            <w:r w:rsidRPr="009D5412">
              <w:rPr>
                <w:rFonts w:ascii="Times New Roman" w:hAnsi="Times New Roman"/>
                <w:bCs/>
                <w:i/>
              </w:rPr>
              <w:t>z aktem oskarż.</w:t>
            </w:r>
          </w:p>
        </w:tc>
      </w:tr>
    </w:tbl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7835A602" wp14:editId="3D2E9C34">
            <wp:extent cx="5800725" cy="38671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DF3475" w:rsidRDefault="001A2D31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19E5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lat 2015 i 2016 – </w:t>
      </w:r>
      <w:r w:rsidRPr="0006744F">
        <w:rPr>
          <w:rFonts w:ascii="Times New Roman" w:eastAsia="Times New Roman" w:hAnsi="Times New Roman"/>
          <w:sz w:val="24"/>
          <w:szCs w:val="24"/>
          <w:lang w:eastAsia="pl-PL"/>
        </w:rPr>
        <w:t>w roku 2017 nastąpił znaczący wzrost ilościowy we wszystkich kategoriach: o 63% zarejestrowanych, o 49% wszczętych, o 73% umorzonych, o 43% skierowanych do sądu</w:t>
      </w:r>
      <w:r w:rsidRPr="00DF347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A2D31" w:rsidRPr="0006744F" w:rsidRDefault="001A2D31" w:rsidP="00DF347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42D3">
        <w:rPr>
          <w:rFonts w:ascii="Times New Roman" w:eastAsia="Times New Roman" w:hAnsi="Times New Roman"/>
          <w:sz w:val="24"/>
          <w:szCs w:val="24"/>
          <w:lang w:eastAsia="pl-PL"/>
        </w:rPr>
        <w:t>W 201</w:t>
      </w:r>
      <w:r w:rsidR="009F1AB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6744F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zaznaczyła się niewielka tendencja spadkowa w tych kategoriach.</w:t>
      </w:r>
    </w:p>
    <w:p w:rsidR="001A2D31" w:rsidRPr="004D19E5" w:rsidRDefault="001A2D31" w:rsidP="001A2D31">
      <w:pPr>
        <w:pStyle w:val="Akapitzli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2D31" w:rsidRDefault="001A2D31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6ECB">
        <w:rPr>
          <w:rFonts w:ascii="Times New Roman" w:eastAsia="Times New Roman" w:hAnsi="Times New Roman"/>
          <w:sz w:val="24"/>
          <w:szCs w:val="24"/>
          <w:lang w:eastAsia="pl-PL"/>
        </w:rPr>
        <w:t xml:space="preserve">Po raz pierwszy </w:t>
      </w:r>
      <w:r w:rsidR="00DF3475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D6ECB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dokonywania analizy działań instytucji wymiaru sprawiedliwości </w:t>
      </w:r>
      <w:r w:rsidR="00DF3475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D6ECB">
        <w:rPr>
          <w:rFonts w:ascii="Times New Roman" w:eastAsia="Times New Roman" w:hAnsi="Times New Roman"/>
          <w:sz w:val="24"/>
          <w:szCs w:val="24"/>
          <w:lang w:eastAsia="pl-PL"/>
        </w:rPr>
        <w:t xml:space="preserve"> zebrano dane dot. odmowy wszczęcia przez prokuratury postępowań oraz zastosowania na etapie postępowania – środków zapobiegawczych w postaci zakazu zbliżania się do osób pokrzywdzonych oraz nakazu</w:t>
      </w:r>
      <w:r w:rsidRPr="00CD6E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opuszczenia przez osoby stosujące przemoc – wspólnie zajmowanych z osobami krzywdzonymi – miejs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Pr="00CD6E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zamieszkania.</w:t>
      </w:r>
    </w:p>
    <w:p w:rsidR="001A2D31" w:rsidRPr="00CD6ECB" w:rsidRDefault="001A2D31" w:rsidP="001A2D31">
      <w:pPr>
        <w:pStyle w:val="Akapitzli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2D31" w:rsidRDefault="001A2D31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6ECB">
        <w:rPr>
          <w:rFonts w:ascii="Times New Roman" w:eastAsia="Times New Roman" w:hAnsi="Times New Roman"/>
          <w:sz w:val="24"/>
          <w:szCs w:val="24"/>
        </w:rPr>
        <w:t>Rozkład procentowy spraw skierowanych do sądu z aktem oskarżenia w stosunku do zarejestrowanych i wszczętych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E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744F">
        <w:rPr>
          <w:rFonts w:ascii="Times New Roman" w:eastAsia="Times New Roman" w:hAnsi="Times New Roman"/>
          <w:sz w:val="24"/>
          <w:szCs w:val="24"/>
        </w:rPr>
        <w:t>był w kolejnych latach stabilny</w:t>
      </w:r>
      <w:r w:rsidR="00DF3475">
        <w:rPr>
          <w:rFonts w:ascii="Times New Roman" w:eastAsia="Times New Roman" w:hAnsi="Times New Roman"/>
          <w:sz w:val="24"/>
          <w:szCs w:val="24"/>
        </w:rPr>
        <w:t>,</w:t>
      </w:r>
      <w:r w:rsidRPr="0006744F">
        <w:rPr>
          <w:rFonts w:ascii="Times New Roman" w:eastAsia="Times New Roman" w:hAnsi="Times New Roman"/>
          <w:sz w:val="24"/>
          <w:szCs w:val="24"/>
        </w:rPr>
        <w:t xml:space="preserve"> z niewielką tendencją spadkową w 2017 roku i poziom ten utrzymał się w 2018</w:t>
      </w:r>
      <w:r w:rsidR="00DF3475">
        <w:rPr>
          <w:rFonts w:ascii="Times New Roman" w:eastAsia="Times New Roman" w:hAnsi="Times New Roman"/>
          <w:sz w:val="24"/>
          <w:szCs w:val="24"/>
        </w:rPr>
        <w:t xml:space="preserve"> r</w:t>
      </w:r>
      <w:r w:rsidRPr="0006744F">
        <w:rPr>
          <w:rFonts w:ascii="Times New Roman" w:eastAsia="Times New Roman" w:hAnsi="Times New Roman"/>
          <w:sz w:val="24"/>
          <w:szCs w:val="24"/>
        </w:rPr>
        <w:t>.</w:t>
      </w:r>
    </w:p>
    <w:p w:rsidR="001A2D31" w:rsidRPr="0006744F" w:rsidRDefault="001A2D31" w:rsidP="001A2D31">
      <w:pPr>
        <w:pStyle w:val="Akapitzlist"/>
        <w:rPr>
          <w:rFonts w:ascii="Times New Roman" w:eastAsia="Times New Roman" w:hAnsi="Times New Roman"/>
          <w:b/>
          <w:sz w:val="24"/>
          <w:szCs w:val="24"/>
        </w:rPr>
      </w:pPr>
    </w:p>
    <w:p w:rsidR="001A2D31" w:rsidRPr="00CD6ECB" w:rsidRDefault="001A2D31" w:rsidP="001A2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3C8A">
        <w:rPr>
          <w:rFonts w:ascii="Times New Roman" w:eastAsia="Times New Roman" w:hAnsi="Times New Roman"/>
          <w:sz w:val="24"/>
          <w:szCs w:val="24"/>
        </w:rPr>
        <w:lastRenderedPageBreak/>
        <w:t>Znacząco wzrosły: liczba i wskaźnik procentowy</w:t>
      </w:r>
      <w:r>
        <w:rPr>
          <w:rFonts w:ascii="Times New Roman" w:eastAsia="Times New Roman" w:hAnsi="Times New Roman"/>
          <w:sz w:val="24"/>
          <w:szCs w:val="24"/>
        </w:rPr>
        <w:t xml:space="preserve"> wniosków prokuratur do sądów o </w:t>
      </w:r>
      <w:r w:rsidRPr="00313C8A">
        <w:rPr>
          <w:rFonts w:ascii="Times New Roman" w:eastAsia="Times New Roman" w:hAnsi="Times New Roman"/>
          <w:sz w:val="24"/>
          <w:szCs w:val="24"/>
        </w:rPr>
        <w:t>orzekanie zobowiązania do uczestnictwa w oddziaływaniach korekcyjno –edukacyjnych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z ok. 1% wszystkich skierowanych do sądów wni</w:t>
      </w:r>
      <w:r w:rsidR="00DF3475">
        <w:rPr>
          <w:rFonts w:ascii="Times New Roman" w:eastAsia="Times New Roman" w:hAnsi="Times New Roman"/>
          <w:b/>
          <w:sz w:val="24"/>
          <w:szCs w:val="24"/>
        </w:rPr>
        <w:t>osków w latach 2015-2017 - do 3,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5 % w roku 2018.  </w:t>
      </w:r>
    </w:p>
    <w:p w:rsidR="001A2D31" w:rsidRDefault="001A2D31" w:rsidP="001A2D3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A2D31" w:rsidRDefault="001A2D31" w:rsidP="001A2D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 – działania sądów</w:t>
      </w:r>
    </w:p>
    <w:p w:rsidR="001A2D31" w:rsidRDefault="001A2D31" w:rsidP="001A2D3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A2D31" w:rsidRPr="0058781B" w:rsidRDefault="001A2D31" w:rsidP="001A2D3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3DF9">
        <w:rPr>
          <w:rFonts w:ascii="Times New Roman" w:eastAsia="Times New Roman" w:hAnsi="Times New Roman"/>
          <w:b/>
          <w:sz w:val="24"/>
          <w:szCs w:val="24"/>
          <w:u w:val="single"/>
        </w:rPr>
        <w:t>Orzeczenia sądów w 2018 roku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1A2D31" w:rsidRDefault="001A2D31" w:rsidP="001A2D3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gromadzeniu danych za 2018 rok, wprowadzone zostały nowe kategorie obejmujące orzekanie:</w:t>
      </w:r>
    </w:p>
    <w:p w:rsidR="001A2D31" w:rsidRPr="00DF3475" w:rsidRDefault="001A2D31" w:rsidP="00DF34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3475">
        <w:rPr>
          <w:rFonts w:ascii="Times New Roman" w:eastAsia="Times New Roman" w:hAnsi="Times New Roman"/>
          <w:sz w:val="24"/>
          <w:szCs w:val="24"/>
        </w:rPr>
        <w:t>kar ograniczenia wolności i grzywny (samoistne);</w:t>
      </w:r>
    </w:p>
    <w:p w:rsidR="001A2D31" w:rsidRPr="00DF3475" w:rsidRDefault="001A2D31" w:rsidP="00DF34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3475">
        <w:rPr>
          <w:rFonts w:ascii="Times New Roman" w:eastAsia="Times New Roman" w:hAnsi="Times New Roman"/>
          <w:sz w:val="24"/>
          <w:szCs w:val="24"/>
        </w:rPr>
        <w:t>warunkowego umorzenia postępowania;</w:t>
      </w:r>
    </w:p>
    <w:p w:rsidR="001A2D31" w:rsidRPr="00DF3475" w:rsidRDefault="001A2D31" w:rsidP="00DF3475">
      <w:pPr>
        <w:pStyle w:val="Akapitzlist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 w:rsidRPr="00DF3475">
        <w:rPr>
          <w:rFonts w:ascii="Times New Roman" w:eastAsia="Times New Roman" w:hAnsi="Times New Roman"/>
          <w:sz w:val="24"/>
          <w:szCs w:val="24"/>
        </w:rPr>
        <w:t xml:space="preserve">środków karnych : </w:t>
      </w:r>
    </w:p>
    <w:p w:rsidR="001A2D31" w:rsidRPr="00DF3475" w:rsidRDefault="001A2D31" w:rsidP="00DF3475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F3475">
        <w:rPr>
          <w:rFonts w:ascii="Times New Roman" w:eastAsia="Times New Roman" w:hAnsi="Times New Roman"/>
          <w:sz w:val="24"/>
          <w:szCs w:val="24"/>
        </w:rPr>
        <w:t xml:space="preserve">art.39 pkt </w:t>
      </w:r>
      <w:r w:rsidRPr="00DF3475">
        <w:rPr>
          <w:rFonts w:ascii="Times New Roman" w:eastAsia="Times New Roman" w:hAnsi="Times New Roman"/>
          <w:sz w:val="24"/>
          <w:szCs w:val="24"/>
          <w:lang w:eastAsia="pl-PL"/>
        </w:rPr>
        <w:t>2b kk:</w:t>
      </w:r>
      <w:r w:rsidRPr="00DF347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zakaz przebywania w określonych środowiskach lub miejscach, kontaktowania się z określonymi osobami, zbliżania się do określonych osób lub opuszczania określonego miejsca pobytu bez zgody sądu; </w:t>
      </w:r>
    </w:p>
    <w:p w:rsidR="001A2D31" w:rsidRPr="00DF3475" w:rsidRDefault="001A2D31" w:rsidP="00DF3475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475">
        <w:rPr>
          <w:rFonts w:ascii="Times New Roman" w:eastAsia="Times New Roman" w:hAnsi="Times New Roman"/>
          <w:sz w:val="24"/>
          <w:szCs w:val="24"/>
          <w:lang w:eastAsia="pl-PL"/>
        </w:rPr>
        <w:t>art.39 pkt 2e kk:</w:t>
      </w:r>
      <w:r w:rsidRPr="00DF347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nakaz okresowego opuszczenia lokalu zajmowanego wspólnie z pokrzywdzonym</w:t>
      </w:r>
      <w:r w:rsidR="00DF3475">
        <w:rPr>
          <w:rFonts w:ascii="Times New Roman" w:eastAsia="Times New Roman" w:hAnsi="Times New Roman"/>
          <w:i/>
          <w:sz w:val="24"/>
          <w:szCs w:val="24"/>
          <w:lang w:eastAsia="pl-PL"/>
        </w:rPr>
        <w:t>;</w:t>
      </w:r>
    </w:p>
    <w:p w:rsidR="001A2D31" w:rsidRPr="00DF3475" w:rsidRDefault="001A2D31" w:rsidP="00DF3475">
      <w:pPr>
        <w:pStyle w:val="Akapitzlist"/>
        <w:numPr>
          <w:ilvl w:val="0"/>
          <w:numId w:val="5"/>
        </w:num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F3475">
        <w:rPr>
          <w:rFonts w:ascii="Times New Roman" w:eastAsia="Times New Roman" w:hAnsi="Times New Roman"/>
          <w:sz w:val="24"/>
          <w:szCs w:val="24"/>
          <w:lang w:eastAsia="pl-PL"/>
        </w:rPr>
        <w:t>art. 41a</w:t>
      </w:r>
      <w:bookmarkStart w:id="0" w:name="mip40632928"/>
      <w:bookmarkEnd w:id="0"/>
      <w:r w:rsidR="00DF34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3475">
        <w:rPr>
          <w:rFonts w:ascii="Times New Roman" w:eastAsia="Times New Roman" w:hAnsi="Times New Roman"/>
          <w:sz w:val="24"/>
          <w:szCs w:val="24"/>
          <w:lang w:eastAsia="pl-PL"/>
        </w:rPr>
        <w:t xml:space="preserve">§ 1 kk: </w:t>
      </w:r>
      <w:r w:rsidRPr="00DF3475">
        <w:rPr>
          <w:rFonts w:ascii="Times New Roman" w:eastAsia="Times New Roman" w:hAnsi="Times New Roman"/>
          <w:i/>
          <w:sz w:val="24"/>
          <w:szCs w:val="24"/>
          <w:lang w:eastAsia="pl-PL"/>
        </w:rPr>
        <w:t>Sąd może orzec zakaz przebywania w określonych środowiskach lub miejscach, kontaktowania się z określ</w:t>
      </w:r>
      <w:r w:rsidR="00DF3475">
        <w:rPr>
          <w:rFonts w:ascii="Times New Roman" w:eastAsia="Times New Roman" w:hAnsi="Times New Roman"/>
          <w:i/>
          <w:sz w:val="24"/>
          <w:szCs w:val="24"/>
          <w:lang w:eastAsia="pl-PL"/>
        </w:rPr>
        <w:t>onymi osobami, zbliżania się do </w:t>
      </w:r>
      <w:r w:rsidRPr="00DF3475">
        <w:rPr>
          <w:rFonts w:ascii="Times New Roman" w:eastAsia="Times New Roman" w:hAnsi="Times New Roman"/>
          <w:i/>
          <w:sz w:val="24"/>
          <w:szCs w:val="24"/>
          <w:lang w:eastAsia="pl-PL"/>
        </w:rPr>
        <w:t>określonych osób lub opuszczania określonego miejsca pobytu bez zgody sądu, jak również nakaz okresowego opuszczeni</w:t>
      </w:r>
      <w:r w:rsidR="00DF3475">
        <w:rPr>
          <w:rFonts w:ascii="Times New Roman" w:eastAsia="Times New Roman" w:hAnsi="Times New Roman"/>
          <w:i/>
          <w:sz w:val="24"/>
          <w:szCs w:val="24"/>
          <w:lang w:eastAsia="pl-PL"/>
        </w:rPr>
        <w:t>a lokalu zajmowanego wspólnie z </w:t>
      </w:r>
      <w:r w:rsidRPr="00DF347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pokrzywdzonym, (…) w razie skazania za  umyślne przestępstwo z użyciem przemocy, w tym zwłaszcza </w:t>
      </w:r>
      <w:r w:rsidR="00DF3475">
        <w:rPr>
          <w:rFonts w:ascii="Times New Roman" w:eastAsia="Times New Roman" w:hAnsi="Times New Roman"/>
          <w:i/>
          <w:sz w:val="24"/>
          <w:szCs w:val="24"/>
          <w:lang w:eastAsia="pl-PL"/>
        </w:rPr>
        <w:t>przemocy wobec osoby najbliższe.</w:t>
      </w:r>
    </w:p>
    <w:p w:rsidR="009F1AB5" w:rsidRDefault="009F1AB5" w:rsidP="001A2D3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2D31" w:rsidRPr="008D5AA9" w:rsidRDefault="001A2D31" w:rsidP="001A2D31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0319D">
        <w:rPr>
          <w:rFonts w:ascii="Times New Roman" w:eastAsia="Times New Roman" w:hAnsi="Times New Roman"/>
          <w:sz w:val="24"/>
          <w:szCs w:val="24"/>
          <w:lang w:eastAsia="pl-PL"/>
        </w:rPr>
        <w:t>Powyższe kategorie pozwalają na poszerzenie, urealnienie danych dotychczas zbieranych tylko z zakresu orzekania obowiązków określonych w art.</w:t>
      </w:r>
      <w:r w:rsidR="00790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0319D">
        <w:rPr>
          <w:rFonts w:ascii="Times New Roman" w:eastAsia="Times New Roman" w:hAnsi="Times New Roman"/>
          <w:sz w:val="24"/>
          <w:szCs w:val="24"/>
          <w:lang w:eastAsia="pl-PL"/>
        </w:rPr>
        <w:t xml:space="preserve">72 </w:t>
      </w:r>
      <w:r w:rsidRPr="00D65DC3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r w:rsidR="00790524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Zawieszając wykonanie</w:t>
      </w:r>
      <w:r w:rsidRPr="00D65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kary, </w:t>
      </w:r>
      <w:r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sąd </w:t>
      </w:r>
      <w:r w:rsidRPr="00313C8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zobowiązuj</w:t>
      </w:r>
      <w:r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</w:t>
      </w:r>
      <w:r w:rsidRPr="00D65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a </w:t>
      </w:r>
      <w:r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jeżeli orzeka środek karny, </w:t>
      </w:r>
      <w:r w:rsidRPr="00313C8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może zobowiązać</w:t>
      </w:r>
      <w:r w:rsidRPr="00D65DC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skazanego do m.in.: poddania się terapii uzależnień,</w:t>
      </w:r>
      <w:r w:rsidRPr="00D65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A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uczestnictwa w oddziaływaniach korekcyjno-edukacyjnych,</w:t>
      </w:r>
      <w:bookmarkStart w:id="1" w:name="mip40633111"/>
      <w:bookmarkEnd w:id="1"/>
      <w:r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powstrzymania się od przebywania w określonych środowiskach lub miejscach,</w:t>
      </w:r>
      <w:bookmarkStart w:id="2" w:name="mip40633112"/>
      <w:bookmarkEnd w:id="2"/>
      <w:r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powstrzymania się od kontaktowania się z pokrzywdzonym lub innymi</w:t>
      </w:r>
      <w:r w:rsidR="0079052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osobami w określony sposób lub </w:t>
      </w:r>
      <w:r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>zbliżania się do pokrzywdzonego lub innych osób,</w:t>
      </w:r>
      <w:bookmarkStart w:id="3" w:name="mip40633113"/>
      <w:bookmarkEnd w:id="3"/>
      <w:r w:rsidRPr="008D5A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8D5AA9">
        <w:rPr>
          <w:rFonts w:ascii="Times New Roman" w:eastAsia="Times New Roman" w:hAnsi="Times New Roman"/>
          <w:i/>
          <w:sz w:val="24"/>
          <w:szCs w:val="24"/>
          <w:lang w:eastAsia="pl-PL"/>
        </w:rPr>
        <w:t>opuszczenia lokalu zajmowanego wspólnie z pokrzywdzonym.</w:t>
      </w:r>
    </w:p>
    <w:p w:rsidR="001A2D31" w:rsidRDefault="001A2D31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62520" w:rsidRDefault="00E62520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62520" w:rsidRDefault="00E62520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62520" w:rsidRDefault="00E62520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62520" w:rsidRDefault="00E62520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90524" w:rsidRDefault="00790524" w:rsidP="001A2D3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A2D31" w:rsidRPr="0058781B" w:rsidRDefault="001A2D31" w:rsidP="001A2D31">
      <w:pPr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Tab.3.</w:t>
      </w:r>
      <w:r>
        <w:rPr>
          <w:rFonts w:ascii="Times New Roman" w:hAnsi="Times New Roman"/>
          <w:b/>
          <w:i/>
          <w:sz w:val="24"/>
          <w:szCs w:val="24"/>
        </w:rPr>
        <w:t xml:space="preserve"> Orzeczenia sądów w roku  2018 – rozszerzenie o środki wolnościowe i izolacyjne</w:t>
      </w:r>
    </w:p>
    <w:p w:rsidR="001A2D31" w:rsidRPr="0006744F" w:rsidRDefault="001A2D31" w:rsidP="001A2D31">
      <w:pPr>
        <w:spacing w:after="0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49" w:type="dxa"/>
        <w:tblInd w:w="-431" w:type="dxa"/>
        <w:tblLook w:val="04A0" w:firstRow="1" w:lastRow="0" w:firstColumn="1" w:lastColumn="0" w:noHBand="0" w:noVBand="1"/>
      </w:tblPr>
      <w:tblGrid>
        <w:gridCol w:w="682"/>
        <w:gridCol w:w="912"/>
        <w:gridCol w:w="711"/>
        <w:gridCol w:w="682"/>
        <w:gridCol w:w="983"/>
        <w:gridCol w:w="716"/>
        <w:gridCol w:w="722"/>
        <w:gridCol w:w="776"/>
        <w:gridCol w:w="912"/>
        <w:gridCol w:w="682"/>
        <w:gridCol w:w="912"/>
        <w:gridCol w:w="759"/>
      </w:tblGrid>
      <w:tr w:rsidR="00790524" w:rsidRPr="00F77B2B" w:rsidTr="00A77726">
        <w:trPr>
          <w:cantSplit/>
          <w:trHeight w:val="1995"/>
        </w:trPr>
        <w:tc>
          <w:tcPr>
            <w:tcW w:w="682" w:type="dxa"/>
            <w:textDirection w:val="btLr"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Pozb</w:t>
            </w:r>
            <w:r w:rsid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awienie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2D31" w:rsidRPr="00790524" w:rsidRDefault="00790524" w:rsidP="00A777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1A2D31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ol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ości</w:t>
            </w:r>
          </w:p>
        </w:tc>
        <w:tc>
          <w:tcPr>
            <w:tcW w:w="91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unkowe</w:t>
            </w:r>
          </w:p>
          <w:p w:rsidR="001A2D31" w:rsidRPr="00790524" w:rsidRDefault="00A77726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zawieszenie</w:t>
            </w:r>
          </w:p>
          <w:p w:rsidR="001A2D31" w:rsidRPr="00790524" w:rsidRDefault="00A77726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wykonania </w:t>
            </w:r>
          </w:p>
        </w:tc>
        <w:tc>
          <w:tcPr>
            <w:tcW w:w="711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aniczenie</w:t>
            </w:r>
          </w:p>
          <w:p w:rsidR="001A2D31" w:rsidRPr="00790524" w:rsidRDefault="00790524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1A2D31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oln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ości</w:t>
            </w:r>
          </w:p>
        </w:tc>
        <w:tc>
          <w:tcPr>
            <w:tcW w:w="68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Grzyw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</w:t>
            </w:r>
          </w:p>
          <w:p w:rsidR="001A2D31" w:rsidRPr="00790524" w:rsidRDefault="00790524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1A2D31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amoist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983" w:type="dxa"/>
            <w:noWrap/>
            <w:textDirection w:val="btLr"/>
            <w:hideMark/>
          </w:tcPr>
          <w:p w:rsidR="00A77726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arunkowe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2D31" w:rsidRPr="00790524" w:rsidRDefault="00790524" w:rsidP="00A777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="001A2D31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morz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enie</w:t>
            </w:r>
            <w:r w:rsidR="001A2D31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post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ępowania</w:t>
            </w:r>
          </w:p>
        </w:tc>
        <w:tc>
          <w:tcPr>
            <w:tcW w:w="716" w:type="dxa"/>
            <w:noWrap/>
            <w:textDirection w:val="btLr"/>
            <w:hideMark/>
          </w:tcPr>
          <w:p w:rsidR="00A77726" w:rsidRDefault="001A2D31" w:rsidP="00A777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az z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bliż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ania </w:t>
            </w:r>
          </w:p>
          <w:p w:rsidR="001A2D31" w:rsidRPr="00790524" w:rsidRDefault="001A2D31" w:rsidP="00A777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</w:t>
            </w:r>
            <w:r w:rsidR="00790524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akaz opuszczenia 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</w:t>
            </w:r>
            <w:r w:rsidR="00790524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76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az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kont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aktów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</w:t>
            </w:r>
            <w:r w:rsidR="00790524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41a</w:t>
            </w:r>
          </w:p>
        </w:tc>
        <w:tc>
          <w:tcPr>
            <w:tcW w:w="91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Lecz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enie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uzal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eżnienia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 72</w:t>
            </w:r>
          </w:p>
        </w:tc>
        <w:tc>
          <w:tcPr>
            <w:tcW w:w="68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rogram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</w:t>
            </w:r>
            <w:r w:rsidR="00790524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 72</w:t>
            </w:r>
          </w:p>
        </w:tc>
        <w:tc>
          <w:tcPr>
            <w:tcW w:w="912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Pows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trzymywanie się od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kont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aktów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 72</w:t>
            </w:r>
          </w:p>
        </w:tc>
        <w:tc>
          <w:tcPr>
            <w:tcW w:w="759" w:type="dxa"/>
            <w:noWrap/>
            <w:textDirection w:val="btLr"/>
            <w:hideMark/>
          </w:tcPr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Nak</w:t>
            </w:r>
            <w:r w:rsidR="00790524"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az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r w:rsidR="00A77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uszczenia</w:t>
            </w:r>
          </w:p>
          <w:p w:rsidR="001A2D31" w:rsidRPr="00790524" w:rsidRDefault="001A2D31" w:rsidP="0079052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0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Art. 72</w:t>
            </w:r>
          </w:p>
        </w:tc>
      </w:tr>
      <w:tr w:rsidR="00790524" w:rsidRPr="00491FE6" w:rsidTr="00A77726">
        <w:trPr>
          <w:trHeight w:val="1117"/>
        </w:trPr>
        <w:tc>
          <w:tcPr>
            <w:tcW w:w="682" w:type="dxa"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1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1" w:type="dxa"/>
            <w:noWrap/>
            <w:hideMark/>
          </w:tcPr>
          <w:p w:rsidR="001A2D31" w:rsidRDefault="001A2D31" w:rsidP="00452F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68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3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16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2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6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1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8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12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59" w:type="dxa"/>
            <w:noWrap/>
            <w:hideMark/>
          </w:tcPr>
          <w:p w:rsidR="001A2D31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D31" w:rsidRPr="00F77B2B" w:rsidRDefault="001A2D31" w:rsidP="00452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B2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</w:tbl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043D48" w:rsidRDefault="00043D48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402B4BEF" wp14:editId="580CEFE2">
            <wp:extent cx="5734050" cy="38385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D31" w:rsidRDefault="001A2D31" w:rsidP="001A2D31">
      <w:pPr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Pr="00313C8A" w:rsidRDefault="001A2D31" w:rsidP="001A2D31">
      <w:pPr>
        <w:jc w:val="right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35B85B3" wp14:editId="6924DA46">
            <wp:extent cx="5762625" cy="41624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2D31" w:rsidRPr="00DD7CE1" w:rsidRDefault="001A2D31" w:rsidP="001A2D3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Wskaźniki orzekania przez sądy rejonowe w województwie małopolskim kar, środków karnych i zobowiązań wobec osób stosujących przemoc w rodzinie – w zestawieniu porównawczym za lat 2015 – 2018 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przedstawiają się następująco:</w:t>
      </w:r>
    </w:p>
    <w:p w:rsidR="001A2D31" w:rsidRDefault="001A2D31" w:rsidP="001A2D31">
      <w:pPr>
        <w:rPr>
          <w:rFonts w:ascii="Times New Roman" w:hAnsi="Times New Roman"/>
          <w:b/>
          <w:sz w:val="24"/>
          <w:szCs w:val="24"/>
        </w:rPr>
      </w:pPr>
    </w:p>
    <w:p w:rsidR="001A2D31" w:rsidRDefault="001A2D31" w:rsidP="001A2D3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Tab.4.</w:t>
      </w:r>
      <w:r>
        <w:rPr>
          <w:rFonts w:ascii="Times New Roman" w:hAnsi="Times New Roman"/>
          <w:b/>
          <w:i/>
          <w:sz w:val="24"/>
          <w:szCs w:val="24"/>
        </w:rPr>
        <w:t xml:space="preserve"> Orzeczenia sądów w latach 2015-2018</w:t>
      </w:r>
    </w:p>
    <w:tbl>
      <w:tblPr>
        <w:tblW w:w="974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701"/>
        <w:gridCol w:w="1701"/>
        <w:gridCol w:w="1701"/>
        <w:gridCol w:w="1533"/>
      </w:tblGrid>
      <w:tr w:rsidR="001A2D31" w:rsidTr="00452F1B">
        <w:trPr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Kara, środek prawny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 w:rsidR="001A2D31" w:rsidTr="00452F1B">
        <w:trPr>
          <w:trHeight w:val="926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Bezwzględne pozbawienie wolności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332F3">
              <w:rPr>
                <w:rFonts w:ascii="Times New Roman" w:hAnsi="Times New Roman"/>
                <w:i/>
              </w:rPr>
              <w:t>21% skier.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  <w:p w:rsidR="001A2D31" w:rsidRPr="00162C96" w:rsidRDefault="001A2D31" w:rsidP="00452F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32F3">
              <w:rPr>
                <w:rFonts w:ascii="Times New Roman" w:hAnsi="Times New Roman"/>
                <w:i/>
              </w:rPr>
              <w:t>35% skier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25% skier.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242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24% skier.</w:t>
            </w:r>
          </w:p>
        </w:tc>
      </w:tr>
      <w:tr w:rsidR="001A2D31" w:rsidTr="00452F1B">
        <w:trPr>
          <w:trHeight w:val="1283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Warunkowe zawieszenie wykonania kary pozbawienia wolności 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332F3">
              <w:rPr>
                <w:rFonts w:ascii="Times New Roman" w:hAnsi="Times New Roman"/>
                <w:i/>
              </w:rPr>
              <w:t>66% skier.</w:t>
            </w:r>
          </w:p>
          <w:p w:rsidR="001A2D31" w:rsidRPr="00162C96" w:rsidRDefault="001A2D31" w:rsidP="00452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  <w:p w:rsidR="001A2D31" w:rsidRPr="00F332F3" w:rsidRDefault="001A2D31" w:rsidP="00452F1B">
            <w:pPr>
              <w:jc w:val="center"/>
              <w:rPr>
                <w:rFonts w:ascii="Times New Roman" w:hAnsi="Times New Roman"/>
                <w:i/>
              </w:rPr>
            </w:pPr>
            <w:r w:rsidRPr="00F332F3">
              <w:rPr>
                <w:rFonts w:ascii="Times New Roman" w:hAnsi="Times New Roman"/>
                <w:i/>
              </w:rPr>
              <w:t>69% skier.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483</w:t>
            </w:r>
          </w:p>
          <w:p w:rsidR="001A2D31" w:rsidRPr="00F332F3" w:rsidRDefault="001A2D31" w:rsidP="00452F1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46% skier.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441</w:t>
            </w:r>
          </w:p>
          <w:p w:rsidR="001A2D31" w:rsidRPr="00F332F3" w:rsidRDefault="001A2D31" w:rsidP="00452F1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44% skier.</w:t>
            </w:r>
          </w:p>
        </w:tc>
      </w:tr>
      <w:tr w:rsidR="001A2D31" w:rsidTr="00452F1B">
        <w:trPr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Zakaz zbliżania się do określonych osób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 xml:space="preserve">12%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>war. zaw.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 xml:space="preserve">21%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>war. zaw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25%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52</w:t>
            </w: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>%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war. zaw.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D31" w:rsidTr="00452F1B">
        <w:trPr>
          <w:trHeight w:val="1554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Nakaz opuszczenia lokalu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 xml:space="preserve">14%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>war. zaw.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>12%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i/>
                <w:sz w:val="24"/>
                <w:szCs w:val="24"/>
              </w:rPr>
              <w:t xml:space="preserve">war. zaw.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25%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  <w:p w:rsidR="001A2D31" w:rsidRPr="0039296E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22% 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E">
              <w:rPr>
                <w:rFonts w:ascii="Times New Roman" w:hAnsi="Times New Roman"/>
                <w:bCs/>
                <w:i/>
                <w:sz w:val="24"/>
                <w:szCs w:val="24"/>
              </w:rPr>
              <w:t>war. zaw.</w:t>
            </w:r>
          </w:p>
        </w:tc>
      </w:tr>
      <w:tr w:rsidR="001A2D31" w:rsidTr="00452F1B">
        <w:trPr>
          <w:trHeight w:val="1349"/>
          <w:jc w:val="center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Udział w programie kor.-eduk</w:t>
            </w:r>
            <w:r w:rsidR="000F3653">
              <w:rPr>
                <w:rFonts w:ascii="Times New Roman" w:hAnsi="Times New Roman"/>
                <w:b/>
                <w:bCs/>
                <w:sz w:val="24"/>
                <w:szCs w:val="24"/>
              </w:rPr>
              <w:t>acyjnych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OSP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2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 xml:space="preserve">6% 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war. zaw.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12%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332F3">
              <w:rPr>
                <w:rFonts w:ascii="Times New Roman" w:hAnsi="Times New Roman"/>
                <w:bCs/>
                <w:i/>
              </w:rPr>
              <w:t xml:space="preserve"> war. zaw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 xml:space="preserve">16% 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war. zaw.</w:t>
            </w:r>
          </w:p>
        </w:tc>
        <w:tc>
          <w:tcPr>
            <w:tcW w:w="15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  <w:p w:rsidR="001A2D31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 xml:space="preserve">18% </w:t>
            </w:r>
          </w:p>
          <w:p w:rsidR="001A2D31" w:rsidRPr="00F332F3" w:rsidRDefault="001A2D31" w:rsidP="00452F1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332F3">
              <w:rPr>
                <w:rFonts w:ascii="Times New Roman" w:hAnsi="Times New Roman"/>
                <w:bCs/>
                <w:i/>
              </w:rPr>
              <w:t>war. zaw.</w:t>
            </w:r>
          </w:p>
        </w:tc>
      </w:tr>
    </w:tbl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5D69CC0" wp14:editId="55484C1D">
            <wp:extent cx="5857875" cy="42481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2D31" w:rsidRDefault="001A2D31" w:rsidP="001A2D31">
      <w:pPr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1A2D31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46F3">
        <w:rPr>
          <w:rFonts w:ascii="Times New Roman" w:eastAsia="Times New Roman" w:hAnsi="Times New Roman"/>
          <w:sz w:val="24"/>
          <w:szCs w:val="24"/>
        </w:rPr>
        <w:t xml:space="preserve">Od 2015 roku utrzymuje się podobna liczba orzeczonych przez sądy wyroków bezwzględnego pozbawienia wolności i wskaźnik procentowy orzeczonych takich wyroków, w stosunku do spraw skierowanych do sądów przez prokuratury. </w:t>
      </w:r>
    </w:p>
    <w:p w:rsidR="001A2D31" w:rsidRPr="009C46F3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</w:t>
      </w:r>
      <w:r w:rsidRPr="009C46F3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/>
          <w:sz w:val="24"/>
          <w:szCs w:val="24"/>
        </w:rPr>
        <w:t xml:space="preserve">nastąpił spadek </w:t>
      </w:r>
      <w:r w:rsidRPr="009C46F3">
        <w:rPr>
          <w:rFonts w:ascii="Times New Roman" w:eastAsia="Times New Roman" w:hAnsi="Times New Roman"/>
          <w:b/>
          <w:sz w:val="24"/>
          <w:szCs w:val="24"/>
        </w:rPr>
        <w:t>liczby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6F3">
        <w:rPr>
          <w:rFonts w:ascii="Times New Roman" w:eastAsia="Times New Roman" w:hAnsi="Times New Roman"/>
          <w:b/>
          <w:sz w:val="24"/>
          <w:szCs w:val="24"/>
        </w:rPr>
        <w:t>wyroków z warunkowym zawieszeniem wykonania kary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pozbawienia wolności. Wskaźnik p</w:t>
      </w:r>
      <w:r>
        <w:rPr>
          <w:rFonts w:ascii="Times New Roman" w:eastAsia="Times New Roman" w:hAnsi="Times New Roman"/>
          <w:sz w:val="24"/>
          <w:szCs w:val="24"/>
        </w:rPr>
        <w:t>rocentowy liczby tych wyroków w 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stosunku do spraw skierowanych przez prokuratury – </w:t>
      </w:r>
      <w:r w:rsidRPr="009C46F3">
        <w:rPr>
          <w:rFonts w:ascii="Times New Roman" w:eastAsia="Times New Roman" w:hAnsi="Times New Roman"/>
          <w:b/>
          <w:sz w:val="24"/>
          <w:szCs w:val="24"/>
        </w:rPr>
        <w:t>wzrósł w roku 2016</w:t>
      </w:r>
      <w:r>
        <w:rPr>
          <w:rFonts w:ascii="Times New Roman" w:eastAsia="Times New Roman" w:hAnsi="Times New Roman"/>
          <w:sz w:val="24"/>
          <w:szCs w:val="24"/>
        </w:rPr>
        <w:t>, by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 kolejnych latach 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zanotować </w:t>
      </w:r>
      <w:r>
        <w:rPr>
          <w:rFonts w:ascii="Times New Roman" w:eastAsia="Times New Roman" w:hAnsi="Times New Roman"/>
          <w:sz w:val="24"/>
          <w:szCs w:val="24"/>
        </w:rPr>
        <w:t>tendencję spadkową.</w:t>
      </w:r>
      <w:r w:rsidRPr="009C46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2D31" w:rsidRPr="005025E6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kolejnych latach od 2015 roku następuje  wzrost liczby orzekan</w:t>
      </w:r>
      <w:r w:rsidR="008D5AA9"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sz w:val="24"/>
          <w:szCs w:val="24"/>
        </w:rPr>
        <w:t xml:space="preserve"> przez sądy zakaz</w:t>
      </w:r>
      <w:r w:rsidR="008D5AA9">
        <w:rPr>
          <w:rFonts w:ascii="Times New Roman" w:eastAsia="Times New Roman" w:hAnsi="Times New Roman"/>
          <w:sz w:val="24"/>
          <w:szCs w:val="24"/>
        </w:rPr>
        <w:t>ów</w:t>
      </w:r>
      <w:r>
        <w:rPr>
          <w:rFonts w:ascii="Times New Roman" w:eastAsia="Times New Roman" w:hAnsi="Times New Roman"/>
          <w:sz w:val="24"/>
          <w:szCs w:val="24"/>
        </w:rPr>
        <w:t xml:space="preserve"> zbliżania się do określonych osób i miejsc, </w:t>
      </w:r>
    </w:p>
    <w:p w:rsidR="001A2D31" w:rsidRPr="004A3597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2016 roku nastąpił spadek liczby orzeczonych nakazów opuszczenia pomieszczeń zajmowanych wspólnie z osobami krzywdzonymi </w:t>
      </w:r>
      <w:r w:rsidR="000F3653">
        <w:rPr>
          <w:rFonts w:ascii="Times New Roman" w:eastAsia="Times New Roman" w:hAnsi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</w:rPr>
        <w:t xml:space="preserve"> w 2017 liczba ta znacząco wzrosła, po czym znowu spadła w 2018 roku do poziomu 2015 roku. </w:t>
      </w:r>
    </w:p>
    <w:p w:rsidR="001A2D31" w:rsidRPr="00E616F2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16F2">
        <w:rPr>
          <w:rFonts w:ascii="Times New Roman" w:eastAsia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>skaźnik procentowy</w:t>
      </w:r>
      <w:r w:rsidRPr="00E616F2">
        <w:rPr>
          <w:rFonts w:ascii="Times New Roman" w:eastAsia="Times New Roman" w:hAnsi="Times New Roman"/>
          <w:b/>
          <w:sz w:val="24"/>
          <w:szCs w:val="24"/>
        </w:rPr>
        <w:t> </w:t>
      </w:r>
      <w:r w:rsidRPr="00E616F2">
        <w:rPr>
          <w:rFonts w:ascii="Times New Roman" w:eastAsia="Times New Roman" w:hAnsi="Times New Roman"/>
          <w:sz w:val="24"/>
          <w:szCs w:val="24"/>
        </w:rPr>
        <w:t xml:space="preserve">liczby orzekanych nakazów </w:t>
      </w:r>
      <w:r>
        <w:rPr>
          <w:rFonts w:ascii="Times New Roman" w:eastAsia="Times New Roman" w:hAnsi="Times New Roman"/>
          <w:sz w:val="24"/>
          <w:szCs w:val="24"/>
        </w:rPr>
        <w:t>opuszczenia pomieszczeń</w:t>
      </w:r>
      <w:r w:rsidRPr="00E616F2">
        <w:rPr>
          <w:rFonts w:ascii="Times New Roman" w:eastAsia="Times New Roman" w:hAnsi="Times New Roman"/>
          <w:sz w:val="24"/>
          <w:szCs w:val="24"/>
        </w:rPr>
        <w:t xml:space="preserve"> </w:t>
      </w:r>
      <w:r w:rsidR="008D5AA9">
        <w:rPr>
          <w:rFonts w:ascii="Times New Roman" w:eastAsia="Times New Roman" w:hAnsi="Times New Roman"/>
          <w:sz w:val="24"/>
          <w:szCs w:val="24"/>
        </w:rPr>
        <w:t>w </w:t>
      </w:r>
      <w:r w:rsidRPr="00E616F2">
        <w:rPr>
          <w:rFonts w:ascii="Times New Roman" w:eastAsia="Times New Roman" w:hAnsi="Times New Roman"/>
          <w:sz w:val="24"/>
          <w:szCs w:val="24"/>
        </w:rPr>
        <w:t>stosunku do orzeczonych warunkowych zawieszeń wyko</w:t>
      </w:r>
      <w:r>
        <w:rPr>
          <w:rFonts w:ascii="Times New Roman" w:eastAsia="Times New Roman" w:hAnsi="Times New Roman"/>
          <w:sz w:val="24"/>
          <w:szCs w:val="24"/>
        </w:rPr>
        <w:t xml:space="preserve">nania kary pozbawienia wolności </w:t>
      </w:r>
      <w:r w:rsidR="000F3653">
        <w:rPr>
          <w:rFonts w:ascii="Times New Roman" w:eastAsia="Times New Roman" w:hAnsi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</w:rPr>
        <w:t xml:space="preserve"> z poziomu </w:t>
      </w:r>
      <w:r w:rsidRPr="00E616F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4%</w:t>
      </w:r>
      <w:r w:rsidR="000F36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16F2">
        <w:rPr>
          <w:rFonts w:ascii="Times New Roman" w:eastAsia="Times New Roman" w:hAnsi="Times New Roman"/>
          <w:b/>
          <w:sz w:val="24"/>
          <w:szCs w:val="24"/>
        </w:rPr>
        <w:t>-</w:t>
      </w:r>
      <w:r w:rsidR="000F36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16F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E616F2">
        <w:rPr>
          <w:rFonts w:ascii="Times New Roman" w:eastAsia="Times New Roman" w:hAnsi="Times New Roman"/>
          <w:b/>
          <w:sz w:val="24"/>
          <w:szCs w:val="24"/>
        </w:rPr>
        <w:t xml:space="preserve">%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 latach 2015-2016 </w:t>
      </w:r>
      <w:r w:rsidR="000F3653">
        <w:rPr>
          <w:rFonts w:ascii="Times New Roman" w:eastAsia="Times New Roman" w:hAnsi="Times New Roman"/>
          <w:b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/>
          <w:sz w:val="24"/>
          <w:szCs w:val="24"/>
        </w:rPr>
        <w:t xml:space="preserve"> znacząco wzrastał </w:t>
      </w:r>
      <w:r w:rsidRPr="00E616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 latach </w:t>
      </w:r>
      <w:r w:rsidRPr="00E616F2">
        <w:rPr>
          <w:rFonts w:ascii="Times New Roman" w:eastAsia="Times New Roman" w:hAnsi="Times New Roman"/>
          <w:b/>
          <w:sz w:val="24"/>
          <w:szCs w:val="24"/>
        </w:rPr>
        <w:t xml:space="preserve">2017 </w:t>
      </w:r>
      <w:r>
        <w:rPr>
          <w:rFonts w:ascii="Times New Roman" w:eastAsia="Times New Roman" w:hAnsi="Times New Roman"/>
          <w:b/>
          <w:sz w:val="24"/>
          <w:szCs w:val="24"/>
        </w:rPr>
        <w:t>-2018, do poziomu odpowiednio 25% - 22%</w:t>
      </w:r>
      <w:r w:rsidRPr="00E616F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Zastosowanie środków izolacyjnych i zobowiązań w zestawieniu łącznym: liczby orzeczonych zakazów zbliżania się do określonych osób i miejsc oraz nakazów opuszczenia lokalu wspólnie zajmowanego, zakazów kontaktowania się z określonymi osobami, a także zobowiązań o charakterze izolacyjnym  – daje łącznie liczbę </w:t>
      </w:r>
      <w:r w:rsidR="008D5AA9">
        <w:rPr>
          <w:rFonts w:ascii="Times New Roman" w:eastAsia="Times New Roman" w:hAnsi="Times New Roman"/>
          <w:sz w:val="24"/>
          <w:szCs w:val="24"/>
        </w:rPr>
        <w:t>ok.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D5AA9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orzeczeń, co daje wskaźnik 57%  w stosunku do zastosowanych środków wolnościowych. </w:t>
      </w:r>
    </w:p>
    <w:p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Liczby te oznaczają, że pomimo wzrastającej tendencji do ochrony osób doświadczających przemocy w rodzinie – w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ok. 45 % przypadków/rodzin, w których  </w:t>
      </w:r>
      <w:r>
        <w:rPr>
          <w:rFonts w:ascii="Times New Roman" w:eastAsia="Times New Roman" w:hAnsi="Times New Roman"/>
          <w:sz w:val="24"/>
          <w:szCs w:val="24"/>
        </w:rPr>
        <w:t xml:space="preserve"> zdiagnozowano stosowanie przemocy i zastosowano różne instrumenty prawne, osoby stosujące przemoc, po usłyszeniu wyroku/postanowienia sądu, mają prawne i faktyczne możliwości powrotu do miejsc i osób, wobec których dokonywały przemocy.  </w:t>
      </w:r>
    </w:p>
    <w:p w:rsidR="001A2D31" w:rsidRDefault="001A2D31" w:rsidP="001A2D3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A2D31" w:rsidRDefault="001A2D31" w:rsidP="001A2D3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Nadal utrzymuje się </w:t>
      </w:r>
      <w:r>
        <w:rPr>
          <w:rFonts w:ascii="Times New Roman" w:eastAsia="Times New Roman" w:hAnsi="Times New Roman"/>
          <w:b/>
          <w:sz w:val="24"/>
          <w:szCs w:val="24"/>
        </w:rPr>
        <w:t>niski poziom orzekanych</w:t>
      </w:r>
      <w:r>
        <w:rPr>
          <w:rFonts w:ascii="Times New Roman" w:eastAsia="Times New Roman" w:hAnsi="Times New Roman"/>
          <w:sz w:val="24"/>
          <w:szCs w:val="24"/>
        </w:rPr>
        <w:t xml:space="preserve"> wobec osób stosujących przemoc </w:t>
      </w:r>
      <w:r w:rsidR="008D5AA9">
        <w:rPr>
          <w:rFonts w:ascii="Times New Roman" w:eastAsia="Times New Roman" w:hAnsi="Times New Roman"/>
          <w:sz w:val="24"/>
          <w:szCs w:val="24"/>
        </w:rPr>
        <w:t xml:space="preserve">w rodzinie </w:t>
      </w:r>
      <w:r>
        <w:rPr>
          <w:rFonts w:ascii="Times New Roman" w:eastAsia="Times New Roman" w:hAnsi="Times New Roman"/>
          <w:b/>
          <w:sz w:val="24"/>
          <w:szCs w:val="24"/>
        </w:rPr>
        <w:t>zobowiązań do uczestnictwa w oddziaływaniach korekcyjno-edukacyjnych. Pomimo</w:t>
      </w:r>
      <w:r>
        <w:rPr>
          <w:rFonts w:ascii="Times New Roman" w:eastAsia="Times New Roman" w:hAnsi="Times New Roman"/>
          <w:sz w:val="24"/>
          <w:szCs w:val="24"/>
        </w:rPr>
        <w:t xml:space="preserve"> następującego </w:t>
      </w:r>
      <w:r>
        <w:rPr>
          <w:rFonts w:ascii="Times New Roman" w:eastAsia="Times New Roman" w:hAnsi="Times New Roman"/>
          <w:b/>
          <w:sz w:val="24"/>
          <w:szCs w:val="24"/>
        </w:rPr>
        <w:t>wzrostu w latach 2016-2018</w:t>
      </w:r>
      <w:r>
        <w:rPr>
          <w:rFonts w:ascii="Times New Roman" w:eastAsia="Times New Roman" w:hAnsi="Times New Roman"/>
          <w:sz w:val="24"/>
          <w:szCs w:val="24"/>
        </w:rPr>
        <w:t xml:space="preserve"> liczby takich orzeczeń,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ich wskaźnik procentowy w stosunku do orzeczonych wyroków pozbawienia wolności z zawieszeniem wykonania kary, utrzymywał się na poziomie 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="000F36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="000F36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18%.</w:t>
      </w:r>
    </w:p>
    <w:p w:rsidR="00F50FC2" w:rsidRDefault="00F50FC2"/>
    <w:p w:rsidR="00F50FC2" w:rsidRPr="00F50FC2" w:rsidRDefault="00F50FC2" w:rsidP="000F3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0FC2">
        <w:rPr>
          <w:rFonts w:ascii="Times New Roman" w:hAnsi="Times New Roman"/>
          <w:b/>
          <w:sz w:val="24"/>
          <w:szCs w:val="24"/>
          <w:u w:val="single"/>
        </w:rPr>
        <w:t xml:space="preserve">Wskazania, rekomendacje do działań służb w systemie przeciwdziałania przemocy </w:t>
      </w:r>
      <w:r w:rsidR="000F3653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F50FC2">
        <w:rPr>
          <w:rFonts w:ascii="Times New Roman" w:hAnsi="Times New Roman"/>
          <w:b/>
          <w:sz w:val="24"/>
          <w:szCs w:val="24"/>
          <w:u w:val="single"/>
        </w:rPr>
        <w:t>w rodzinie w województwie małopolskim:</w:t>
      </w:r>
    </w:p>
    <w:p w:rsidR="00F50FC2" w:rsidRPr="00F50FC2" w:rsidRDefault="00F50FC2" w:rsidP="00F50FC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0FC2" w:rsidRPr="00F50FC2" w:rsidRDefault="00F50FC2" w:rsidP="008D5A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>1.</w:t>
      </w:r>
      <w:r w:rsidRPr="00F50FC2">
        <w:rPr>
          <w:rFonts w:ascii="Times New Roman" w:hAnsi="Times New Roman"/>
          <w:sz w:val="24"/>
          <w:szCs w:val="24"/>
        </w:rPr>
        <w:tab/>
        <w:t xml:space="preserve">Działania służb interdyscyplinarnego systemu przeciwdziałania przemocy w rodzinie winny być przede wszystkim nastawione na interwencję i ochronę osób doznających przemocy. </w:t>
      </w:r>
      <w:r w:rsidRPr="00F50FC2">
        <w:rPr>
          <w:rFonts w:ascii="Times New Roman" w:hAnsi="Times New Roman"/>
          <w:b/>
          <w:sz w:val="24"/>
          <w:szCs w:val="24"/>
        </w:rPr>
        <w:t>Konieczna jest współpraca i wymiana informacji</w:t>
      </w:r>
      <w:r w:rsidR="009F1AB5">
        <w:rPr>
          <w:rFonts w:ascii="Times New Roman" w:hAnsi="Times New Roman"/>
          <w:b/>
          <w:sz w:val="24"/>
          <w:szCs w:val="24"/>
        </w:rPr>
        <w:t xml:space="preserve"> </w:t>
      </w:r>
      <w:r w:rsidR="008D5A77">
        <w:rPr>
          <w:rFonts w:ascii="Times New Roman" w:hAnsi="Times New Roman"/>
          <w:b/>
          <w:sz w:val="24"/>
          <w:szCs w:val="24"/>
        </w:rPr>
        <w:sym w:font="Symbol" w:char="F02D"/>
      </w:r>
      <w:r w:rsidR="009F1AB5">
        <w:rPr>
          <w:rFonts w:ascii="Times New Roman" w:hAnsi="Times New Roman"/>
          <w:b/>
          <w:sz w:val="24"/>
          <w:szCs w:val="24"/>
        </w:rPr>
        <w:t xml:space="preserve"> </w:t>
      </w:r>
      <w:r w:rsidR="009F1AB5" w:rsidRPr="00F50FC2">
        <w:rPr>
          <w:rFonts w:ascii="Times New Roman" w:hAnsi="Times New Roman"/>
          <w:b/>
          <w:sz w:val="24"/>
          <w:szCs w:val="24"/>
        </w:rPr>
        <w:t>w ramach procedur i przepisów prawa</w:t>
      </w:r>
      <w:r w:rsidR="009F1AB5">
        <w:rPr>
          <w:rFonts w:ascii="Times New Roman" w:hAnsi="Times New Roman"/>
          <w:b/>
          <w:sz w:val="24"/>
          <w:szCs w:val="24"/>
        </w:rPr>
        <w:t xml:space="preserve"> </w:t>
      </w:r>
      <w:r w:rsidR="008D5A77">
        <w:rPr>
          <w:rFonts w:ascii="Times New Roman" w:hAnsi="Times New Roman"/>
          <w:b/>
          <w:sz w:val="24"/>
          <w:szCs w:val="24"/>
        </w:rPr>
        <w:sym w:font="Symbol" w:char="F02D"/>
      </w:r>
      <w:r w:rsidRPr="00F50FC2">
        <w:rPr>
          <w:rFonts w:ascii="Times New Roman" w:hAnsi="Times New Roman"/>
          <w:b/>
          <w:sz w:val="24"/>
          <w:szCs w:val="24"/>
        </w:rPr>
        <w:t xml:space="preserve"> między przedstawicielami ws</w:t>
      </w:r>
      <w:r w:rsidR="008D5A77">
        <w:rPr>
          <w:rFonts w:ascii="Times New Roman" w:hAnsi="Times New Roman"/>
          <w:b/>
          <w:sz w:val="24"/>
          <w:szCs w:val="24"/>
        </w:rPr>
        <w:t>zystkich służb wskazanych w </w:t>
      </w:r>
      <w:r w:rsidRPr="00F50FC2">
        <w:rPr>
          <w:rFonts w:ascii="Times New Roman" w:hAnsi="Times New Roman"/>
          <w:b/>
          <w:sz w:val="24"/>
          <w:szCs w:val="24"/>
        </w:rPr>
        <w:t xml:space="preserve">ustawie o przeciwdziałaniu przemocy w rodzinie, </w:t>
      </w:r>
      <w:r w:rsidR="009F1AB5">
        <w:rPr>
          <w:rFonts w:ascii="Times New Roman" w:hAnsi="Times New Roman"/>
          <w:b/>
          <w:sz w:val="24"/>
          <w:szCs w:val="24"/>
        </w:rPr>
        <w:t xml:space="preserve"> </w:t>
      </w:r>
      <w:r w:rsidRPr="00F50FC2">
        <w:rPr>
          <w:rFonts w:ascii="Times New Roman" w:hAnsi="Times New Roman"/>
          <w:sz w:val="24"/>
          <w:szCs w:val="24"/>
        </w:rPr>
        <w:t>w celu dokonania diagnozy sytuacji rodziny pod kątem występowania zjawiska przemocy oraz określenia potrzeb osób doświadczających przemocy, w tym pom</w:t>
      </w:r>
      <w:r w:rsidR="009F1AB5">
        <w:rPr>
          <w:rFonts w:ascii="Times New Roman" w:hAnsi="Times New Roman"/>
          <w:sz w:val="24"/>
          <w:szCs w:val="24"/>
        </w:rPr>
        <w:t>ocy medycznej, socjalnej (np.</w:t>
      </w:r>
      <w:r w:rsidR="008D5A77">
        <w:rPr>
          <w:rFonts w:ascii="Times New Roman" w:hAnsi="Times New Roman"/>
          <w:sz w:val="24"/>
          <w:szCs w:val="24"/>
        </w:rPr>
        <w:t> </w:t>
      </w:r>
      <w:r w:rsidRPr="00F50FC2">
        <w:rPr>
          <w:rFonts w:ascii="Times New Roman" w:hAnsi="Times New Roman"/>
          <w:sz w:val="24"/>
          <w:szCs w:val="24"/>
        </w:rPr>
        <w:t>schronienia), psychologicznej, prawnej.</w:t>
      </w:r>
    </w:p>
    <w:p w:rsidR="00F50FC2" w:rsidRPr="00F50FC2" w:rsidRDefault="00F50FC2" w:rsidP="008D5A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 xml:space="preserve">2. </w:t>
      </w:r>
      <w:r w:rsidRPr="00F50FC2">
        <w:rPr>
          <w:rFonts w:ascii="Times New Roman" w:hAnsi="Times New Roman"/>
          <w:sz w:val="24"/>
          <w:szCs w:val="24"/>
        </w:rPr>
        <w:tab/>
        <w:t xml:space="preserve">W stosunku do osób stosujących przemoc w rodzinie konieczne jest prowadzenie  działań psychoedukacyjnych oraz </w:t>
      </w:r>
      <w:r w:rsidR="009F1AB5">
        <w:rPr>
          <w:rFonts w:ascii="Times New Roman" w:hAnsi="Times New Roman"/>
          <w:sz w:val="24"/>
          <w:szCs w:val="24"/>
        </w:rPr>
        <w:t>dostarczania</w:t>
      </w:r>
      <w:r w:rsidR="008D5A77">
        <w:rPr>
          <w:rFonts w:ascii="Times New Roman" w:hAnsi="Times New Roman"/>
          <w:sz w:val="24"/>
          <w:szCs w:val="24"/>
        </w:rPr>
        <w:t xml:space="preserve"> </w:t>
      </w:r>
      <w:r w:rsidR="009F1AB5">
        <w:rPr>
          <w:rFonts w:ascii="Times New Roman" w:hAnsi="Times New Roman"/>
          <w:sz w:val="24"/>
          <w:szCs w:val="24"/>
        </w:rPr>
        <w:t>–</w:t>
      </w:r>
      <w:r w:rsidR="008D5A77">
        <w:rPr>
          <w:rFonts w:ascii="Times New Roman" w:hAnsi="Times New Roman"/>
          <w:sz w:val="24"/>
          <w:szCs w:val="24"/>
        </w:rPr>
        <w:t xml:space="preserve"> </w:t>
      </w:r>
      <w:r w:rsidR="009F1AB5">
        <w:rPr>
          <w:rFonts w:ascii="Times New Roman" w:hAnsi="Times New Roman"/>
          <w:sz w:val="24"/>
          <w:szCs w:val="24"/>
        </w:rPr>
        <w:t xml:space="preserve">uświadamiania wiedzy </w:t>
      </w:r>
      <w:r w:rsidRPr="00F50FC2">
        <w:rPr>
          <w:rFonts w:ascii="Times New Roman" w:hAnsi="Times New Roman"/>
          <w:sz w:val="24"/>
          <w:szCs w:val="24"/>
        </w:rPr>
        <w:t>z</w:t>
      </w:r>
      <w:r w:rsidR="009F1AB5">
        <w:rPr>
          <w:rFonts w:ascii="Times New Roman" w:hAnsi="Times New Roman"/>
          <w:sz w:val="24"/>
          <w:szCs w:val="24"/>
        </w:rPr>
        <w:t xml:space="preserve"> zakresu społeczno-kulturowych ź</w:t>
      </w:r>
      <w:r w:rsidRPr="00F50FC2">
        <w:rPr>
          <w:rFonts w:ascii="Times New Roman" w:hAnsi="Times New Roman"/>
          <w:sz w:val="24"/>
          <w:szCs w:val="24"/>
        </w:rPr>
        <w:t xml:space="preserve">ródeł i uwarunkowań stosowania zachowań agresywnych i przemocowych. Takie podejście wynika ze specyfiki zjawiska przemocy w rodzinie i skutkować winno motywowaniem przez służby osób stosujących przemoc do uczestnictwa w zajęciach programów korekcyjno-edukacyjnych dla sprawców </w:t>
      </w:r>
      <w:r w:rsidRPr="00F50FC2">
        <w:rPr>
          <w:rFonts w:ascii="Times New Roman" w:hAnsi="Times New Roman"/>
          <w:sz w:val="24"/>
          <w:szCs w:val="24"/>
        </w:rPr>
        <w:lastRenderedPageBreak/>
        <w:t>przemocy w rodzinie. Specyfika funkcjonowania osób stosujących przemoc – brak u nich lub znacznie ograniczona wiedza o zjawisku przemocy, psych</w:t>
      </w:r>
      <w:r w:rsidR="009F1AB5">
        <w:rPr>
          <w:rFonts w:ascii="Times New Roman" w:hAnsi="Times New Roman"/>
          <w:sz w:val="24"/>
          <w:szCs w:val="24"/>
        </w:rPr>
        <w:t>ologiczne mechanizmy wypierania i</w:t>
      </w:r>
      <w:r w:rsidRPr="00F50FC2">
        <w:rPr>
          <w:rFonts w:ascii="Times New Roman" w:hAnsi="Times New Roman"/>
          <w:sz w:val="24"/>
          <w:szCs w:val="24"/>
        </w:rPr>
        <w:t xml:space="preserve"> umniejszania negatywnych skutków zachowań o cechach przemocy, najczęściej powodują, że osoby te nie chcą z wł</w:t>
      </w:r>
      <w:r w:rsidR="008D5A77">
        <w:rPr>
          <w:rFonts w:ascii="Times New Roman" w:hAnsi="Times New Roman"/>
          <w:sz w:val="24"/>
          <w:szCs w:val="24"/>
        </w:rPr>
        <w:t>asnej woli podejmować udziału w </w:t>
      </w:r>
      <w:r w:rsidRPr="00F50FC2">
        <w:rPr>
          <w:rFonts w:ascii="Times New Roman" w:hAnsi="Times New Roman"/>
          <w:sz w:val="24"/>
          <w:szCs w:val="24"/>
        </w:rPr>
        <w:t xml:space="preserve">zajęciach programu. </w:t>
      </w:r>
    </w:p>
    <w:p w:rsidR="00F50FC2" w:rsidRPr="00F50FC2" w:rsidRDefault="00F50FC2" w:rsidP="008D5A77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50FC2">
        <w:rPr>
          <w:rFonts w:ascii="Times New Roman" w:hAnsi="Times New Roman"/>
          <w:sz w:val="24"/>
          <w:szCs w:val="24"/>
        </w:rPr>
        <w:t xml:space="preserve">3. </w:t>
      </w:r>
      <w:r w:rsidRPr="00F50FC2">
        <w:rPr>
          <w:rFonts w:ascii="Times New Roman" w:hAnsi="Times New Roman"/>
          <w:sz w:val="24"/>
          <w:szCs w:val="24"/>
        </w:rPr>
        <w:tab/>
      </w:r>
      <w:r w:rsidRPr="00F50FC2">
        <w:rPr>
          <w:rFonts w:ascii="Times New Roman" w:hAnsi="Times New Roman"/>
          <w:b/>
          <w:sz w:val="24"/>
          <w:szCs w:val="24"/>
        </w:rPr>
        <w:t xml:space="preserve">Rekomenduje się powszechne stosowanie wzmocnienia motywacyjnego osób stosujących przemoc poprzez </w:t>
      </w:r>
      <w:r w:rsidR="008D5A77">
        <w:rPr>
          <w:rFonts w:ascii="Times New Roman" w:hAnsi="Times New Roman"/>
          <w:b/>
          <w:sz w:val="24"/>
          <w:szCs w:val="24"/>
        </w:rPr>
        <w:sym w:font="Symbol" w:char="F02D"/>
      </w:r>
      <w:bookmarkStart w:id="4" w:name="_GoBack"/>
      <w:bookmarkEnd w:id="4"/>
      <w:r w:rsidRPr="00F50FC2">
        <w:rPr>
          <w:rFonts w:ascii="Times New Roman" w:hAnsi="Times New Roman"/>
          <w:b/>
          <w:sz w:val="24"/>
          <w:szCs w:val="24"/>
        </w:rPr>
        <w:t xml:space="preserve"> zgodne z prawem – orzekanie zobowiązania tych osób do uczestnictwa w oddziaływaniach korekcyjno-edukacyjnych, zwłaszcza w sytuacjach zastosowania wobec nich wolnościowych i probacyjnych środków prawnych, czyli w sytuacjach, gdy pozostaje pełny kontakt sprawców przemocy w rodzinie z osobami krzywdzonymi lub kontakt ten nastąpi po ustaniu okresu ograniczenia kontaktu, izolacji.  </w:t>
      </w:r>
    </w:p>
    <w:p w:rsidR="00F50FC2" w:rsidRDefault="00F50FC2"/>
    <w:sectPr w:rsidR="00F5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82"/>
    <w:multiLevelType w:val="hybridMultilevel"/>
    <w:tmpl w:val="5D2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29A"/>
    <w:multiLevelType w:val="hybridMultilevel"/>
    <w:tmpl w:val="17B4D318"/>
    <w:lvl w:ilvl="0" w:tplc="F67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179D5"/>
    <w:multiLevelType w:val="hybridMultilevel"/>
    <w:tmpl w:val="6B9EE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72DA"/>
    <w:multiLevelType w:val="hybridMultilevel"/>
    <w:tmpl w:val="78083FBC"/>
    <w:lvl w:ilvl="0" w:tplc="CB0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611AE3"/>
    <w:multiLevelType w:val="hybridMultilevel"/>
    <w:tmpl w:val="3C40DF72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7"/>
    <w:rsid w:val="00043D48"/>
    <w:rsid w:val="00070235"/>
    <w:rsid w:val="000F3653"/>
    <w:rsid w:val="00166787"/>
    <w:rsid w:val="001A2D31"/>
    <w:rsid w:val="001A4EED"/>
    <w:rsid w:val="003F1AD1"/>
    <w:rsid w:val="00452F1B"/>
    <w:rsid w:val="006057AE"/>
    <w:rsid w:val="00790524"/>
    <w:rsid w:val="0082537A"/>
    <w:rsid w:val="008D5A77"/>
    <w:rsid w:val="008D5AA9"/>
    <w:rsid w:val="009F1AB5"/>
    <w:rsid w:val="00A77726"/>
    <w:rsid w:val="00B77B3C"/>
    <w:rsid w:val="00D131BB"/>
    <w:rsid w:val="00DF3475"/>
    <w:rsid w:val="00E62520"/>
    <w:rsid w:val="00EE1F57"/>
    <w:rsid w:val="00F50FC2"/>
    <w:rsid w:val="00F77864"/>
    <w:rsid w:val="00F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F0BB-4AD8-4605-94DB-7DC4001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rsid w:val="001A2D3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1A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D31"/>
    <w:pPr>
      <w:ind w:left="720"/>
      <w:contextualSpacing/>
    </w:pPr>
  </w:style>
  <w:style w:type="paragraph" w:styleId="Bezodstpw">
    <w:name w:val="No Spacing"/>
    <w:uiPriority w:val="1"/>
    <w:qFormat/>
    <w:rsid w:val="001A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Działania prokuratur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zarestr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3860</c:v>
                </c:pt>
                <c:pt idx="1">
                  <c:v>2993</c:v>
                </c:pt>
                <c:pt idx="2">
                  <c:v>4871</c:v>
                </c:pt>
                <c:pt idx="3">
                  <c:v>4778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70-4FEE-8F18-EEDCB1D7807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wszcz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2719</c:v>
                </c:pt>
                <c:pt idx="1">
                  <c:v>1877</c:v>
                </c:pt>
                <c:pt idx="2">
                  <c:v>2796</c:v>
                </c:pt>
                <c:pt idx="3">
                  <c:v>2707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70-4FEE-8F18-EEDCB1D7807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zak.umorz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1178</c:v>
                </c:pt>
                <c:pt idx="1">
                  <c:v>860</c:v>
                </c:pt>
                <c:pt idx="2">
                  <c:v>1487</c:v>
                </c:pt>
                <c:pt idx="3">
                  <c:v>1253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70-4FEE-8F18-EEDCB1D7807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sk.do sąd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70-4FEE-8F18-EEDCB1D7807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D70-4FEE-8F18-EEDCB1D7807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70-4FEE-8F18-EEDCB1D7807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D70-4FEE-8F18-EEDCB1D7807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1053</c:v>
                </c:pt>
                <c:pt idx="1">
                  <c:v>723</c:v>
                </c:pt>
                <c:pt idx="2">
                  <c:v>1040</c:v>
                </c:pt>
                <c:pt idx="3">
                  <c:v>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D70-4FEE-8F18-EEDCB1D78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652128"/>
        <c:axId val="323652520"/>
      </c:barChart>
      <c:catAx>
        <c:axId val="32365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652520"/>
        <c:crosses val="autoZero"/>
        <c:auto val="1"/>
        <c:lblAlgn val="ctr"/>
        <c:lblOffset val="100"/>
        <c:noMultiLvlLbl val="0"/>
      </c:catAx>
      <c:valAx>
        <c:axId val="32365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6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0"/>
              <a:t>Orzeczenia sądów - środki karne, izolacyjne, zobowiązania</a:t>
            </a:r>
            <a:endParaRPr lang="en-US" b="0"/>
          </a:p>
        </c:rich>
      </c:tx>
      <c:layout>
        <c:manualLayout>
          <c:xMode val="edge"/>
          <c:yMode val="edge"/>
          <c:x val="0.17279509332166812"/>
          <c:y val="2.35096557514693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pob.pow.kont</c:v>
                </c:pt>
                <c:pt idx="11">
                  <c:v>zob.nak.op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242</c:v>
                </c:pt>
                <c:pt idx="1">
                  <c:v>441</c:v>
                </c:pt>
                <c:pt idx="2">
                  <c:v>265</c:v>
                </c:pt>
                <c:pt idx="3">
                  <c:v>98</c:v>
                </c:pt>
                <c:pt idx="4">
                  <c:v>191</c:v>
                </c:pt>
                <c:pt idx="5">
                  <c:v>228</c:v>
                </c:pt>
                <c:pt idx="6">
                  <c:v>71</c:v>
                </c:pt>
                <c:pt idx="7">
                  <c:v>151</c:v>
                </c:pt>
                <c:pt idx="8">
                  <c:v>129</c:v>
                </c:pt>
                <c:pt idx="9">
                  <c:v>78</c:v>
                </c:pt>
                <c:pt idx="10">
                  <c:v>141</c:v>
                </c:pt>
                <c:pt idx="1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9F-4DA9-BD22-F03EE78BF3B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323728848"/>
        <c:axId val="323729240"/>
      </c:barChart>
      <c:catAx>
        <c:axId val="32372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729240"/>
        <c:crosses val="autoZero"/>
        <c:auto val="1"/>
        <c:lblAlgn val="ctr"/>
        <c:lblOffset val="100"/>
        <c:noMultiLvlLbl val="0"/>
      </c:catAx>
      <c:valAx>
        <c:axId val="3237292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72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small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Orzeczone środki w 2018 r.- w grupach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small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war.zaw.wyk.k.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666666666666678E-2"/>
                  <c:y val="-2.535701458858753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war.zaw.wyk. 441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D0-4478-A03E-3C34438B79D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zakaz zbl.</a:t>
                    </a:r>
                    <a:fld id="{138036DA-B1CE-41A7-AF6B-EB4C032DC131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lecz.p/alk.</a:t>
                    </a:r>
                    <a:fld id="{5E50E425-78B9-4E15-9161-26A126A8310D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441</c:v>
                </c:pt>
                <c:pt idx="1">
                  <c:v>228</c:v>
                </c:pt>
                <c:pt idx="2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D0-4478-A03E-3C34438B79D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ogr.woln.</a:t>
                    </a:r>
                    <a:fld id="{21509725-406F-4ABB-B061-C59D97ED8272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nak.op.71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D0-4478-A03E-3C34438B79D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pke</a:t>
                    </a:r>
                    <a:r>
                      <a:rPr lang="en-US" baseline="0"/>
                      <a:t> </a:t>
                    </a:r>
                    <a:fld id="{D6C8C6B8-6F84-43AE-9ABF-854AC75A306D}" type="VALUE">
                      <a:rPr lang="en-US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265</c:v>
                </c:pt>
                <c:pt idx="1">
                  <c:v>71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4D0-4478-A03E-3C34438B79D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grzyw.</a:t>
                    </a:r>
                    <a:fld id="{A87CA46A-E2F0-4464-B201-BAECE523B6B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zak.kont.</a:t>
                    </a:r>
                    <a:fld id="{FBF04941-414E-4381-8408-62B4E0F0FC3A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pows.kont.</a:t>
                    </a:r>
                    <a:fld id="{486006F9-C7E4-4208-BA18-E144F7C71DF8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98</c:v>
                </c:pt>
                <c:pt idx="1">
                  <c:v>151</c:v>
                </c:pt>
                <c:pt idx="2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4D0-4478-A03E-3C34438B79D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war.um.pst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war.um.post.</a:t>
                    </a:r>
                    <a:fld id="{3A98B535-664F-48FA-A25D-7E8B80FE3607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nak.op.</a:t>
                    </a:r>
                    <a:fld id="{56A796C2-A084-471D-A22A-1BE43451337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4D0-4478-A03E-3C34438B79D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191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4D0-4478-A03E-3C34438B79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23730024"/>
        <c:axId val="323730416"/>
      </c:barChart>
      <c:catAx>
        <c:axId val="32373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small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730416"/>
        <c:crosses val="autoZero"/>
        <c:auto val="1"/>
        <c:lblAlgn val="ctr"/>
        <c:lblOffset val="100"/>
        <c:noMultiLvlLbl val="0"/>
      </c:catAx>
      <c:valAx>
        <c:axId val="32373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small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373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cap="small" baseline="0"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Orzeczenia sądów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pozb.wol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217</c:v>
                </c:pt>
                <c:pt idx="1">
                  <c:v>252</c:v>
                </c:pt>
                <c:pt idx="2">
                  <c:v>259</c:v>
                </c:pt>
                <c:pt idx="3">
                  <c:v>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D6-4DDE-9F53-FDF85DB298E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700</c:v>
                </c:pt>
                <c:pt idx="1">
                  <c:v>502</c:v>
                </c:pt>
                <c:pt idx="2">
                  <c:v>483</c:v>
                </c:pt>
                <c:pt idx="3">
                  <c:v>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D6-4DDE-9F53-FDF85DB298E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zak.zbl.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77</c:v>
                </c:pt>
                <c:pt idx="1">
                  <c:v>106</c:v>
                </c:pt>
                <c:pt idx="2">
                  <c:v>120</c:v>
                </c:pt>
                <c:pt idx="3">
                  <c:v>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D6-4DDE-9F53-FDF85DB298E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nak.op.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91</c:v>
                </c:pt>
                <c:pt idx="1">
                  <c:v>58</c:v>
                </c:pt>
                <c:pt idx="2">
                  <c:v>124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D6-4DDE-9F53-FDF85DB298E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42</c:v>
                </c:pt>
                <c:pt idx="1">
                  <c:v>61</c:v>
                </c:pt>
                <c:pt idx="2">
                  <c:v>76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D6-4DDE-9F53-FDF85DB29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199016"/>
        <c:axId val="326199408"/>
      </c:barChart>
      <c:catAx>
        <c:axId val="326199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6199408"/>
        <c:crosses val="autoZero"/>
        <c:auto val="1"/>
        <c:lblAlgn val="ctr"/>
        <c:lblOffset val="100"/>
        <c:noMultiLvlLbl val="0"/>
      </c:catAx>
      <c:valAx>
        <c:axId val="32619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619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Katarzyna Łach</cp:lastModifiedBy>
  <cp:revision>2</cp:revision>
  <dcterms:created xsi:type="dcterms:W3CDTF">2019-05-09T11:30:00Z</dcterms:created>
  <dcterms:modified xsi:type="dcterms:W3CDTF">2019-05-09T11:30:00Z</dcterms:modified>
</cp:coreProperties>
</file>